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30FE7FAB"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F87048">
        <w:rPr>
          <w:bCs/>
          <w:noProof w:val="0"/>
          <w:sz w:val="24"/>
          <w:szCs w:val="24"/>
        </w:rPr>
        <w:t>5</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F87048">
        <w:rPr>
          <w:bCs/>
          <w:noProof w:val="0"/>
          <w:sz w:val="24"/>
          <w:szCs w:val="24"/>
        </w:rPr>
        <w:t>40</w:t>
      </w:r>
      <w:r w:rsidR="00C916BF">
        <w:rPr>
          <w:bCs/>
          <w:noProof w:val="0"/>
          <w:sz w:val="24"/>
          <w:szCs w:val="24"/>
        </w:rPr>
        <w:t>1127</w:t>
      </w:r>
    </w:p>
    <w:p w14:paraId="11776FA6" w14:textId="2464116D" w:rsidR="00A209D6" w:rsidRPr="00465587" w:rsidRDefault="00F87048" w:rsidP="00A209D6">
      <w:pPr>
        <w:pStyle w:val="Header"/>
        <w:tabs>
          <w:tab w:val="right" w:pos="9639"/>
        </w:tabs>
        <w:rPr>
          <w:bCs/>
          <w:sz w:val="24"/>
          <w:szCs w:val="24"/>
          <w:lang w:eastAsia="zh-CN"/>
        </w:rPr>
      </w:pPr>
      <w:r>
        <w:rPr>
          <w:bCs/>
          <w:sz w:val="24"/>
          <w:szCs w:val="24"/>
          <w:lang w:eastAsia="zh-CN"/>
        </w:rPr>
        <w:t>Athens</w:t>
      </w:r>
      <w:r w:rsidR="00537809" w:rsidRPr="002240E0">
        <w:rPr>
          <w:bCs/>
          <w:sz w:val="24"/>
          <w:szCs w:val="24"/>
          <w:lang w:eastAsia="zh-CN"/>
        </w:rPr>
        <w:t xml:space="preserve">, </w:t>
      </w:r>
      <w:r>
        <w:rPr>
          <w:bCs/>
          <w:sz w:val="24"/>
          <w:szCs w:val="24"/>
          <w:lang w:eastAsia="zh-CN"/>
        </w:rPr>
        <w:t>Greece</w:t>
      </w:r>
      <w:r w:rsidR="00537809" w:rsidRPr="002240E0">
        <w:rPr>
          <w:bCs/>
          <w:sz w:val="24"/>
          <w:szCs w:val="24"/>
          <w:lang w:eastAsia="zh-CN"/>
        </w:rPr>
        <w:t xml:space="preserve">, </w:t>
      </w:r>
      <w:r w:rsidR="00723B23">
        <w:rPr>
          <w:bCs/>
          <w:sz w:val="24"/>
          <w:szCs w:val="24"/>
          <w:lang w:eastAsia="zh-CN"/>
        </w:rPr>
        <w:t xml:space="preserve">26 February </w:t>
      </w:r>
      <w:r w:rsidR="00537809" w:rsidRPr="002240E0">
        <w:rPr>
          <w:bCs/>
          <w:sz w:val="24"/>
          <w:szCs w:val="24"/>
          <w:lang w:eastAsia="zh-CN"/>
        </w:rPr>
        <w:t xml:space="preserve">– </w:t>
      </w:r>
      <w:r w:rsidR="00723B23">
        <w:rPr>
          <w:bCs/>
          <w:sz w:val="24"/>
          <w:szCs w:val="24"/>
          <w:lang w:eastAsia="zh-CN"/>
        </w:rPr>
        <w:t>01</w:t>
      </w:r>
      <w:r w:rsidR="00537809" w:rsidRPr="002240E0">
        <w:rPr>
          <w:bCs/>
          <w:sz w:val="24"/>
          <w:szCs w:val="24"/>
          <w:lang w:eastAsia="zh-CN"/>
        </w:rPr>
        <w:t xml:space="preserve"> </w:t>
      </w:r>
      <w:r w:rsidR="00723B23">
        <w:rPr>
          <w:bCs/>
          <w:sz w:val="24"/>
          <w:szCs w:val="24"/>
          <w:lang w:eastAsia="zh-CN"/>
        </w:rPr>
        <w:t>March</w:t>
      </w:r>
      <w:r w:rsidR="00537809" w:rsidRPr="002240E0">
        <w:rPr>
          <w:bCs/>
          <w:sz w:val="24"/>
          <w:szCs w:val="24"/>
          <w:lang w:eastAsia="zh-CN"/>
        </w:rPr>
        <w:t xml:space="preserve"> 202</w:t>
      </w:r>
      <w:r>
        <w:rPr>
          <w:bCs/>
          <w:sz w:val="24"/>
          <w:szCs w:val="24"/>
          <w:lang w:eastAsia="zh-CN"/>
        </w:rPr>
        <w:t>4</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2E7499F7"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B0F27">
        <w:rPr>
          <w:rFonts w:cs="Arial"/>
          <w:b/>
          <w:bCs/>
          <w:sz w:val="24"/>
          <w:lang w:eastAsia="ja-JP"/>
        </w:rPr>
        <w:t>7</w:t>
      </w:r>
      <w:r>
        <w:rPr>
          <w:rFonts w:cs="Arial"/>
          <w:b/>
          <w:bCs/>
          <w:sz w:val="24"/>
          <w:lang w:eastAsia="ja-JP"/>
        </w:rPr>
        <w:t>.</w:t>
      </w:r>
      <w:r w:rsidR="009B0F27">
        <w:rPr>
          <w:rFonts w:cs="Arial"/>
          <w:b/>
          <w:bCs/>
          <w:sz w:val="24"/>
          <w:lang w:eastAsia="ja-JP"/>
        </w:rPr>
        <w:t>6</w:t>
      </w:r>
      <w:r>
        <w:rPr>
          <w:rFonts w:cs="Arial"/>
          <w:b/>
          <w:bCs/>
          <w:sz w:val="24"/>
          <w:lang w:eastAsia="ja-JP"/>
        </w:rPr>
        <w:t>.</w:t>
      </w:r>
      <w:r w:rsidR="006C6618">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15CEDC66"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8575E">
        <w:rPr>
          <w:rFonts w:ascii="Arial" w:hAnsi="Arial" w:cs="Arial"/>
          <w:b/>
          <w:bCs/>
          <w:sz w:val="24"/>
        </w:rPr>
        <w:t xml:space="preserve">Discussion on </w:t>
      </w:r>
      <w:r w:rsidR="005F3DDF">
        <w:rPr>
          <w:rFonts w:ascii="Arial" w:hAnsi="Arial" w:cs="Arial"/>
          <w:b/>
          <w:bCs/>
          <w:sz w:val="24"/>
        </w:rPr>
        <w:t xml:space="preserve">stage 2 </w:t>
      </w:r>
      <w:r w:rsidR="0088575E">
        <w:rPr>
          <w:rFonts w:ascii="Arial" w:hAnsi="Arial" w:cs="Arial"/>
          <w:b/>
          <w:bCs/>
          <w:sz w:val="24"/>
        </w:rPr>
        <w:t xml:space="preserve">open issue </w:t>
      </w:r>
      <w:r w:rsidR="00471F1E" w:rsidRPr="00471F1E">
        <w:rPr>
          <w:rFonts w:ascii="Arial" w:hAnsi="Arial" w:cs="Arial"/>
          <w:b/>
          <w:bCs/>
          <w:sz w:val="24"/>
        </w:rPr>
        <w:t xml:space="preserve">UE </w:t>
      </w:r>
      <w:proofErr w:type="spellStart"/>
      <w:r w:rsidR="00471F1E" w:rsidRPr="00471F1E">
        <w:rPr>
          <w:rFonts w:ascii="Arial" w:hAnsi="Arial" w:cs="Arial"/>
          <w:b/>
          <w:bCs/>
          <w:sz w:val="24"/>
        </w:rPr>
        <w:t>behavior</w:t>
      </w:r>
      <w:proofErr w:type="spellEnd"/>
      <w:r w:rsidR="00471F1E" w:rsidRPr="00471F1E">
        <w:rPr>
          <w:rFonts w:ascii="Arial" w:hAnsi="Arial" w:cs="Arial"/>
          <w:b/>
          <w:bCs/>
          <w:sz w:val="24"/>
        </w:rPr>
        <w:t xml:space="preserve"> at failed GNSS acquisition</w:t>
      </w:r>
    </w:p>
    <w:p w14:paraId="25F387E8" w14:textId="54E762FC"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9B0F27" w:rsidRPr="009B0F27">
        <w:rPr>
          <w:rFonts w:ascii="Arial" w:hAnsi="Arial" w:cs="Arial"/>
          <w:b/>
          <w:bCs/>
          <w:sz w:val="24"/>
        </w:rPr>
        <w:t>IoT_NTN_enh</w:t>
      </w:r>
      <w:proofErr w:type="spellEnd"/>
      <w:r w:rsidR="009B0F27" w:rsidRPr="009B0F27">
        <w:rPr>
          <w:rFonts w:ascii="Arial" w:hAnsi="Arial" w:cs="Arial"/>
          <w:b/>
          <w:bCs/>
          <w:sz w:val="24"/>
        </w:rPr>
        <w:t>-Core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9981095" w14:textId="37300AA5" w:rsidR="00AF41A7" w:rsidRDefault="00AF41A7" w:rsidP="005F3DDF">
      <w:pPr>
        <w:jc w:val="both"/>
        <w:rPr>
          <w:rFonts w:cs="Arial"/>
          <w:color w:val="000000"/>
          <w:lang w:eastAsia="ko-KR"/>
        </w:rPr>
      </w:pPr>
      <w:r w:rsidRPr="003254AA">
        <w:rPr>
          <w:rFonts w:cs="Arial"/>
          <w:color w:val="000000"/>
          <w:lang w:eastAsia="ko-KR"/>
        </w:rPr>
        <w:t xml:space="preserve">In this contribution, we discuss </w:t>
      </w:r>
      <w:r w:rsidR="005F3DDF">
        <w:rPr>
          <w:rFonts w:cs="Arial"/>
          <w:color w:val="000000"/>
          <w:lang w:eastAsia="ko-KR"/>
        </w:rPr>
        <w:t>the open issue of “</w:t>
      </w:r>
      <w:r w:rsidR="005F3DDF" w:rsidRPr="005F3DDF">
        <w:rPr>
          <w:rFonts w:cs="Arial"/>
          <w:color w:val="000000"/>
          <w:lang w:eastAsia="ko-KR"/>
        </w:rPr>
        <w:t xml:space="preserve">UE </w:t>
      </w:r>
      <w:proofErr w:type="spellStart"/>
      <w:r w:rsidR="005F3DDF" w:rsidRPr="005F3DDF">
        <w:rPr>
          <w:rFonts w:cs="Arial"/>
          <w:color w:val="000000"/>
          <w:lang w:eastAsia="ko-KR"/>
        </w:rPr>
        <w:t>behavior</w:t>
      </w:r>
      <w:proofErr w:type="spellEnd"/>
      <w:r w:rsidR="005F3DDF" w:rsidRPr="005F3DDF">
        <w:rPr>
          <w:rFonts w:cs="Arial"/>
          <w:color w:val="000000"/>
          <w:lang w:eastAsia="ko-KR"/>
        </w:rPr>
        <w:t xml:space="preserve"> at failed GNSS acquisition</w:t>
      </w:r>
      <w:r w:rsidR="005F3DDF">
        <w:rPr>
          <w:rFonts w:cs="Arial"/>
          <w:color w:val="000000"/>
          <w:lang w:eastAsia="ko-KR"/>
        </w:rPr>
        <w:t>”</w:t>
      </w:r>
      <w:r w:rsidR="008244E8">
        <w:rPr>
          <w:rFonts w:cs="Arial"/>
          <w:color w:val="000000"/>
          <w:lang w:eastAsia="ko-KR"/>
        </w:rPr>
        <w:t xml:space="preserve"> </w:t>
      </w:r>
      <w:r w:rsidR="0086036C">
        <w:rPr>
          <w:rFonts w:cs="Arial"/>
          <w:color w:val="000000"/>
          <w:lang w:eastAsia="ko-KR"/>
        </w:rPr>
        <w:t xml:space="preserve">for </w:t>
      </w:r>
      <w:r w:rsidR="008244E8">
        <w:rPr>
          <w:rFonts w:cs="Arial"/>
          <w:color w:val="000000"/>
          <w:lang w:eastAsia="ko-KR"/>
        </w:rPr>
        <w:t>the stage 2</w:t>
      </w:r>
      <w:r w:rsidR="004D308A">
        <w:rPr>
          <w:rFonts w:cs="Arial"/>
          <w:color w:val="000000"/>
          <w:lang w:eastAsia="ko-KR"/>
        </w:rPr>
        <w:t xml:space="preserve"> document (TS 36.300)</w:t>
      </w:r>
      <w:r w:rsidR="005F3DDF">
        <w:rPr>
          <w:rFonts w:cs="Arial"/>
          <w:color w:val="000000"/>
          <w:lang w:eastAsia="ko-KR"/>
        </w:rPr>
        <w:t>.</w:t>
      </w:r>
    </w:p>
    <w:p w14:paraId="7D484B6E" w14:textId="317EFF32" w:rsidR="009339CB" w:rsidRPr="006E13D1" w:rsidRDefault="009339CB" w:rsidP="009339CB">
      <w:pPr>
        <w:pStyle w:val="Heading1"/>
      </w:pPr>
      <w:r w:rsidRPr="006E13D1">
        <w:t>2</w:t>
      </w:r>
      <w:r w:rsidRPr="006E13D1">
        <w:tab/>
      </w:r>
      <w:r w:rsidR="00AF41A7">
        <w:t>Discussion</w:t>
      </w:r>
    </w:p>
    <w:p w14:paraId="5982B445" w14:textId="129825C0" w:rsidR="005F3DDF" w:rsidRDefault="004D308A" w:rsidP="004D308A">
      <w:pPr>
        <w:jc w:val="both"/>
        <w:rPr>
          <w:rFonts w:cs="Arial"/>
          <w:color w:val="000000"/>
          <w:lang w:eastAsia="ko-KR"/>
        </w:rPr>
      </w:pPr>
      <w:r w:rsidRPr="004D308A">
        <w:rPr>
          <w:rFonts w:cs="Arial"/>
          <w:color w:val="000000"/>
          <w:lang w:eastAsia="ko-KR"/>
        </w:rPr>
        <w:t>Th</w:t>
      </w:r>
      <w:r>
        <w:rPr>
          <w:rFonts w:cs="Arial"/>
          <w:color w:val="000000"/>
          <w:lang w:eastAsia="ko-KR"/>
        </w:rPr>
        <w:t xml:space="preserve">e CR </w:t>
      </w:r>
      <w:r w:rsidR="00D65358">
        <w:rPr>
          <w:szCs w:val="24"/>
        </w:rPr>
        <w:t>R2-2313779 for TS 36.300 defines the following:</w:t>
      </w:r>
    </w:p>
    <w:tbl>
      <w:tblPr>
        <w:tblStyle w:val="TableGrid"/>
        <w:tblW w:w="0" w:type="auto"/>
        <w:tblLook w:val="04A0" w:firstRow="1" w:lastRow="0" w:firstColumn="1" w:lastColumn="0" w:noHBand="0" w:noVBand="1"/>
      </w:tblPr>
      <w:tblGrid>
        <w:gridCol w:w="9631"/>
      </w:tblGrid>
      <w:tr w:rsidR="004D308A" w14:paraId="50B1C041" w14:textId="77777777" w:rsidTr="004D308A">
        <w:tc>
          <w:tcPr>
            <w:tcW w:w="9631" w:type="dxa"/>
          </w:tcPr>
          <w:p w14:paraId="0ACF6305" w14:textId="77777777" w:rsidR="00157F5F" w:rsidRDefault="00157F5F" w:rsidP="00157F5F">
            <w:pPr>
              <w:pStyle w:val="Heading4"/>
              <w:rPr>
                <w:rFonts w:eastAsiaTheme="minorEastAsia"/>
              </w:rPr>
            </w:pPr>
            <w:r>
              <w:rPr>
                <w:rFonts w:eastAsiaTheme="minorEastAsia"/>
              </w:rPr>
              <w:t>23.21.2.2</w:t>
            </w:r>
            <w:r>
              <w:rPr>
                <w:rFonts w:eastAsiaTheme="minorEastAsia"/>
              </w:rPr>
              <w:tab/>
              <w:t>Timing Advance and Frequency Pre-compensation</w:t>
            </w:r>
          </w:p>
          <w:p w14:paraId="2AA8C48C" w14:textId="32FC2774" w:rsidR="00157F5F" w:rsidRDefault="00157F5F" w:rsidP="004D308A">
            <w:r>
              <w:t>…</w:t>
            </w:r>
          </w:p>
          <w:p w14:paraId="3E2FF409" w14:textId="46FB1D88" w:rsidR="004D308A" w:rsidRPr="004D308A" w:rsidRDefault="004D308A" w:rsidP="004D308A">
            <w:r>
              <w:t xml:space="preserve">In connected mode, the UE shall continuously update the Timing Advance and frequency pre-compensation. The UE can be triggered to perform, or configured to autonomously perform, GNSS acquisition. In connected mode, upon outdated ephemeris and common Timing Advance, the UE shall acquire the broadcasted parameters. </w:t>
            </w:r>
            <w:r w:rsidRPr="00D65358">
              <w:rPr>
                <w:highlight w:val="yellow"/>
              </w:rPr>
              <w:t>Upon failed GNSS acquisition, the UE shall move to idle mode if the GNSS position is outdated and uplink transmission extension is not active.</w:t>
            </w:r>
            <w:r>
              <w:t xml:space="preserve">  Upon outdated GNSS position the UE shall move to idle mode, unless GNSS acquisition was triggered or uplink transmission extension is active. Upon completing the GNSS acquisition, the UE shall trigger remaining validity duration reporting (see TS 36.321 [13]).</w:t>
            </w:r>
          </w:p>
        </w:tc>
      </w:tr>
    </w:tbl>
    <w:p w14:paraId="7D2E8F7E" w14:textId="77777777" w:rsidR="001F1E28" w:rsidRPr="001F1E28" w:rsidRDefault="001F1E28" w:rsidP="004D308A">
      <w:pPr>
        <w:jc w:val="both"/>
        <w:rPr>
          <w:rFonts w:cs="Arial"/>
          <w:color w:val="000000"/>
          <w:sz w:val="2"/>
          <w:szCs w:val="2"/>
          <w:lang w:eastAsia="ko-KR"/>
        </w:rPr>
      </w:pPr>
    </w:p>
    <w:p w14:paraId="58A51BE6" w14:textId="2B83DFD4" w:rsidR="00E852BA" w:rsidRDefault="001B40A5" w:rsidP="004D308A">
      <w:pPr>
        <w:jc w:val="both"/>
        <w:rPr>
          <w:rFonts w:cs="Arial"/>
          <w:color w:val="000000"/>
          <w:lang w:eastAsia="ko-KR"/>
        </w:rPr>
      </w:pPr>
      <w:r>
        <w:rPr>
          <w:rFonts w:cs="Arial"/>
          <w:color w:val="000000"/>
          <w:lang w:eastAsia="ko-KR"/>
        </w:rPr>
        <w:t xml:space="preserve">In our view, it is problematic to define </w:t>
      </w:r>
      <w:r w:rsidR="001B5DC5">
        <w:rPr>
          <w:rFonts w:cs="Arial"/>
          <w:color w:val="000000"/>
          <w:lang w:eastAsia="ko-KR"/>
        </w:rPr>
        <w:t>the UE shall move to idle mode if the GNSS acquisition fails</w:t>
      </w:r>
      <w:r w:rsidR="00E852BA">
        <w:rPr>
          <w:rFonts w:cs="Arial"/>
          <w:color w:val="000000"/>
          <w:lang w:eastAsia="ko-KR"/>
        </w:rPr>
        <w:t xml:space="preserve"> </w:t>
      </w:r>
      <w:r w:rsidR="00E852BA">
        <w:rPr>
          <w:rFonts w:cs="Arial"/>
          <w:i/>
          <w:iCs/>
          <w:color w:val="000000"/>
          <w:lang w:eastAsia="ko-KR"/>
        </w:rPr>
        <w:t xml:space="preserve">and </w:t>
      </w:r>
      <w:r w:rsidR="00E852BA">
        <w:rPr>
          <w:rFonts w:cs="Arial"/>
          <w:color w:val="000000"/>
          <w:lang w:eastAsia="ko-KR"/>
        </w:rPr>
        <w:t>the GNSS position is outdated</w:t>
      </w:r>
      <w:r w:rsidR="00363AEB">
        <w:rPr>
          <w:rFonts w:cs="Arial"/>
          <w:color w:val="000000"/>
          <w:lang w:eastAsia="ko-KR"/>
        </w:rPr>
        <w:t>.</w:t>
      </w:r>
    </w:p>
    <w:p w14:paraId="5C4BE5BF" w14:textId="42C89C94" w:rsidR="00363AEB" w:rsidRDefault="00F71089" w:rsidP="004D308A">
      <w:pPr>
        <w:jc w:val="both"/>
        <w:rPr>
          <w:rFonts w:cs="Arial"/>
          <w:color w:val="000000"/>
          <w:lang w:eastAsia="ko-KR"/>
        </w:rPr>
      </w:pPr>
      <w:r>
        <w:rPr>
          <w:rFonts w:cs="Arial"/>
          <w:color w:val="000000"/>
          <w:lang w:eastAsia="ko-KR"/>
        </w:rPr>
        <w:t xml:space="preserve">The reason is that </w:t>
      </w:r>
      <w:r w:rsidR="00363AEB">
        <w:rPr>
          <w:rFonts w:cs="Arial"/>
          <w:color w:val="000000"/>
          <w:lang w:eastAsia="ko-KR"/>
        </w:rPr>
        <w:t xml:space="preserve">the network may trigger the GNSS measurement because it has noticed the UE is not transmitting with sufficient accuracy in uplink. The network may </w:t>
      </w:r>
      <w:r w:rsidR="0065742F">
        <w:rPr>
          <w:rFonts w:cs="Arial"/>
          <w:color w:val="000000"/>
          <w:lang w:eastAsia="ko-KR"/>
        </w:rPr>
        <w:t xml:space="preserve">trigger this long before the expiry of the current GNSS validity duration. Therefore, the UE shall move directly to idle mode upon a failed GNSS acquisition </w:t>
      </w:r>
      <w:r w:rsidR="0065742F">
        <w:rPr>
          <w:rFonts w:cs="Arial"/>
          <w:i/>
          <w:iCs/>
          <w:color w:val="000000"/>
          <w:lang w:eastAsia="ko-KR"/>
        </w:rPr>
        <w:t xml:space="preserve">independently </w:t>
      </w:r>
      <w:r w:rsidR="0065742F">
        <w:rPr>
          <w:rFonts w:cs="Arial"/>
          <w:color w:val="000000"/>
          <w:lang w:eastAsia="ko-KR"/>
        </w:rPr>
        <w:t>of the GNSS position</w:t>
      </w:r>
      <w:r w:rsidR="00636B13">
        <w:rPr>
          <w:rFonts w:cs="Arial"/>
          <w:color w:val="000000"/>
          <w:lang w:eastAsia="ko-KR"/>
        </w:rPr>
        <w:t xml:space="preserve"> status.</w:t>
      </w:r>
    </w:p>
    <w:p w14:paraId="10F2113C" w14:textId="3BE9F44B" w:rsidR="001B40A5" w:rsidRDefault="00F71089" w:rsidP="004D308A">
      <w:pPr>
        <w:jc w:val="both"/>
        <w:rPr>
          <w:rFonts w:cs="Arial"/>
          <w:b/>
          <w:bCs/>
          <w:color w:val="000000"/>
          <w:lang w:eastAsia="ko-KR"/>
        </w:rPr>
      </w:pPr>
      <w:r>
        <w:rPr>
          <w:rFonts w:cs="Arial"/>
          <w:b/>
          <w:bCs/>
          <w:color w:val="000000"/>
          <w:lang w:eastAsia="ko-KR"/>
        </w:rPr>
        <w:t xml:space="preserve">Observation 1: </w:t>
      </w:r>
      <w:r w:rsidR="0072487B">
        <w:rPr>
          <w:rFonts w:cs="Arial"/>
          <w:b/>
          <w:bCs/>
          <w:color w:val="000000"/>
          <w:lang w:eastAsia="ko-KR"/>
        </w:rPr>
        <w:t>T</w:t>
      </w:r>
      <w:r>
        <w:rPr>
          <w:rFonts w:cs="Arial"/>
          <w:b/>
          <w:bCs/>
          <w:color w:val="000000"/>
          <w:lang w:eastAsia="ko-KR"/>
        </w:rPr>
        <w:t>he network may trigger a GNSS measurement long before</w:t>
      </w:r>
      <w:r w:rsidR="0073095F">
        <w:rPr>
          <w:rFonts w:cs="Arial"/>
          <w:b/>
          <w:bCs/>
          <w:color w:val="000000"/>
          <w:lang w:eastAsia="ko-KR"/>
        </w:rPr>
        <w:t xml:space="preserve"> the GNSS validity duration expires, because the network observes the UE is not properly uplink synchronized.</w:t>
      </w:r>
    </w:p>
    <w:p w14:paraId="5BBDE142" w14:textId="4C7DF2A9" w:rsidR="0073095F" w:rsidRPr="0073095F" w:rsidRDefault="00C45FBB" w:rsidP="004D308A">
      <w:pPr>
        <w:jc w:val="both"/>
        <w:rPr>
          <w:rFonts w:cs="Arial"/>
          <w:b/>
          <w:bCs/>
          <w:color w:val="000000"/>
          <w:lang w:eastAsia="ko-KR"/>
        </w:rPr>
      </w:pPr>
      <w:r>
        <w:rPr>
          <w:rFonts w:cs="Arial"/>
          <w:b/>
          <w:bCs/>
          <w:color w:val="000000"/>
          <w:lang w:eastAsia="ko-KR"/>
        </w:rPr>
        <w:t>Proposal 1</w:t>
      </w:r>
      <w:r w:rsidR="0073095F">
        <w:rPr>
          <w:rFonts w:cs="Arial"/>
          <w:b/>
          <w:bCs/>
          <w:color w:val="000000"/>
          <w:lang w:eastAsia="ko-KR"/>
        </w:rPr>
        <w:t xml:space="preserve">: </w:t>
      </w:r>
      <w:r w:rsidR="0072487B">
        <w:rPr>
          <w:rFonts w:cs="Arial"/>
          <w:b/>
          <w:bCs/>
          <w:color w:val="000000"/>
          <w:lang w:eastAsia="ko-KR"/>
        </w:rPr>
        <w:t>T</w:t>
      </w:r>
      <w:r w:rsidR="0073095F" w:rsidRPr="0073095F">
        <w:rPr>
          <w:rFonts w:cs="Arial"/>
          <w:b/>
          <w:bCs/>
          <w:color w:val="000000"/>
          <w:lang w:eastAsia="ko-KR"/>
        </w:rPr>
        <w:t>he UE shall move directly to idle mode upon a failed GNSS acquisition</w:t>
      </w:r>
      <w:r w:rsidR="0073095F">
        <w:rPr>
          <w:rFonts w:cs="Arial"/>
          <w:b/>
          <w:bCs/>
          <w:color w:val="000000"/>
          <w:lang w:eastAsia="ko-KR"/>
        </w:rPr>
        <w:t>, triggered by the network,</w:t>
      </w:r>
      <w:r w:rsidR="0073095F" w:rsidRPr="0073095F">
        <w:rPr>
          <w:rFonts w:cs="Arial"/>
          <w:b/>
          <w:bCs/>
          <w:color w:val="000000"/>
          <w:lang w:eastAsia="ko-KR"/>
        </w:rPr>
        <w:t xml:space="preserve"> independently of the GNSS position status.</w:t>
      </w:r>
    </w:p>
    <w:p w14:paraId="06687B00" w14:textId="05EF0734" w:rsidR="00B31632" w:rsidRPr="00B31632" w:rsidRDefault="000765B6" w:rsidP="00B31632">
      <w:pPr>
        <w:jc w:val="both"/>
        <w:rPr>
          <w:rFonts w:cs="Arial"/>
          <w:color w:val="000000"/>
          <w:lang w:val="en-US" w:eastAsia="ko-KR"/>
        </w:rPr>
      </w:pPr>
      <w:r>
        <w:rPr>
          <w:rFonts w:cs="Arial"/>
          <w:color w:val="000000"/>
          <w:lang w:val="en-US" w:eastAsia="ko-KR"/>
        </w:rPr>
        <w:t xml:space="preserve">The potential </w:t>
      </w:r>
      <w:r w:rsidRPr="00D23CFA">
        <w:rPr>
          <w:rFonts w:cs="Arial"/>
          <w:b/>
          <w:bCs/>
          <w:color w:val="000000"/>
          <w:lang w:val="en-US" w:eastAsia="ko-KR"/>
        </w:rPr>
        <w:t>cases</w:t>
      </w:r>
      <w:r>
        <w:rPr>
          <w:rFonts w:cs="Arial"/>
          <w:color w:val="000000"/>
          <w:lang w:val="en-US" w:eastAsia="ko-KR"/>
        </w:rPr>
        <w:t xml:space="preserve"> for GNSS measurement failure and related UE behavior are:</w:t>
      </w:r>
    </w:p>
    <w:p w14:paraId="704881B6" w14:textId="29EEB370" w:rsidR="001B40A5" w:rsidRPr="001B40A5" w:rsidRDefault="001B40A5" w:rsidP="000765B6">
      <w:pPr>
        <w:numPr>
          <w:ilvl w:val="0"/>
          <w:numId w:val="19"/>
        </w:numPr>
        <w:jc w:val="both"/>
        <w:rPr>
          <w:rFonts w:cs="Arial"/>
          <w:color w:val="000000"/>
          <w:lang w:eastAsia="ko-KR"/>
        </w:rPr>
      </w:pPr>
      <w:r w:rsidRPr="001B40A5">
        <w:rPr>
          <w:rFonts w:cs="Arial"/>
          <w:color w:val="000000"/>
          <w:lang w:val="en-US" w:eastAsia="ko-KR"/>
        </w:rPr>
        <w:t xml:space="preserve">For </w:t>
      </w:r>
      <w:r w:rsidR="00AB5C32">
        <w:rPr>
          <w:rFonts w:cs="Arial"/>
          <w:color w:val="000000"/>
          <w:lang w:val="en-US" w:eastAsia="ko-KR"/>
        </w:rPr>
        <w:t xml:space="preserve">the </w:t>
      </w:r>
      <w:r w:rsidR="00BC4944">
        <w:rPr>
          <w:rFonts w:cs="Arial"/>
          <w:color w:val="000000"/>
          <w:lang w:val="en-US" w:eastAsia="ko-KR"/>
        </w:rPr>
        <w:t>network</w:t>
      </w:r>
      <w:r w:rsidRPr="001B40A5">
        <w:rPr>
          <w:rFonts w:cs="Arial"/>
          <w:color w:val="000000"/>
          <w:lang w:val="en-US" w:eastAsia="ko-KR"/>
        </w:rPr>
        <w:t xml:space="preserve"> triggered GNSS measurement </w:t>
      </w:r>
      <w:r w:rsidR="00BC4944">
        <w:rPr>
          <w:rFonts w:cs="Arial"/>
          <w:color w:val="000000"/>
          <w:lang w:val="en-US" w:eastAsia="ko-KR"/>
        </w:rPr>
        <w:t xml:space="preserve">with subsequent GNSS measurement </w:t>
      </w:r>
      <w:r w:rsidRPr="001B40A5">
        <w:rPr>
          <w:rFonts w:cs="Arial"/>
          <w:color w:val="000000"/>
          <w:lang w:val="en-US" w:eastAsia="ko-KR"/>
        </w:rPr>
        <w:t>failure</w:t>
      </w:r>
      <w:r w:rsidR="00BC4944">
        <w:rPr>
          <w:rFonts w:cs="Arial"/>
          <w:color w:val="000000"/>
          <w:lang w:val="en-US" w:eastAsia="ko-KR"/>
        </w:rPr>
        <w:t xml:space="preserve"> the</w:t>
      </w:r>
      <w:r w:rsidRPr="001B40A5">
        <w:rPr>
          <w:rFonts w:cs="Arial"/>
          <w:color w:val="000000"/>
          <w:lang w:val="en-US" w:eastAsia="ko-KR"/>
        </w:rPr>
        <w:t xml:space="preserve"> UE goes to directly to idle</w:t>
      </w:r>
      <w:r w:rsidR="00AB5C32">
        <w:rPr>
          <w:rFonts w:cs="Arial"/>
          <w:color w:val="000000"/>
          <w:lang w:val="en-US" w:eastAsia="ko-KR"/>
        </w:rPr>
        <w:t xml:space="preserve"> </w:t>
      </w:r>
      <w:r w:rsidR="00AB5C32">
        <w:rPr>
          <w:rFonts w:cs="Arial"/>
          <w:i/>
          <w:iCs/>
          <w:color w:val="000000"/>
          <w:lang w:val="en-US" w:eastAsia="ko-KR"/>
        </w:rPr>
        <w:t xml:space="preserve">independently </w:t>
      </w:r>
      <w:r w:rsidR="00AB5C32">
        <w:rPr>
          <w:rFonts w:cs="Arial"/>
          <w:color w:val="000000"/>
          <w:lang w:val="en-US" w:eastAsia="ko-KR"/>
        </w:rPr>
        <w:t>of the GNSS position status</w:t>
      </w:r>
      <w:r w:rsidR="00BC4944">
        <w:rPr>
          <w:rFonts w:cs="Arial"/>
          <w:color w:val="000000"/>
          <w:lang w:val="en-US" w:eastAsia="ko-KR"/>
        </w:rPr>
        <w:t xml:space="preserve">. </w:t>
      </w:r>
    </w:p>
    <w:p w14:paraId="28A52040" w14:textId="09951E95" w:rsidR="001B40A5" w:rsidRPr="003C1CF5" w:rsidRDefault="001B40A5" w:rsidP="000765B6">
      <w:pPr>
        <w:numPr>
          <w:ilvl w:val="0"/>
          <w:numId w:val="19"/>
        </w:numPr>
        <w:jc w:val="both"/>
        <w:rPr>
          <w:rFonts w:cs="Arial"/>
          <w:color w:val="000000"/>
          <w:lang w:eastAsia="ko-KR"/>
        </w:rPr>
      </w:pPr>
      <w:r w:rsidRPr="001B40A5">
        <w:rPr>
          <w:rFonts w:cs="Arial"/>
          <w:color w:val="000000"/>
          <w:lang w:val="en-US" w:eastAsia="ko-KR"/>
        </w:rPr>
        <w:t>Upon UE autonomous</w:t>
      </w:r>
      <w:r w:rsidR="00AB5C32">
        <w:rPr>
          <w:rFonts w:cs="Arial"/>
          <w:color w:val="000000"/>
          <w:lang w:val="en-US" w:eastAsia="ko-KR"/>
        </w:rPr>
        <w:t xml:space="preserve"> triggered</w:t>
      </w:r>
      <w:r w:rsidRPr="001B40A5">
        <w:rPr>
          <w:rFonts w:cs="Arial"/>
          <w:color w:val="000000"/>
          <w:lang w:val="en-US" w:eastAsia="ko-KR"/>
        </w:rPr>
        <w:t xml:space="preserve"> GNSS measurement </w:t>
      </w:r>
      <w:r w:rsidR="00AB5C32">
        <w:rPr>
          <w:rFonts w:cs="Arial"/>
          <w:color w:val="000000"/>
          <w:lang w:val="en-US" w:eastAsia="ko-KR"/>
        </w:rPr>
        <w:t xml:space="preserve">with subsequent GNSS measurement </w:t>
      </w:r>
      <w:r w:rsidRPr="001B40A5">
        <w:rPr>
          <w:rFonts w:cs="Arial"/>
          <w:color w:val="000000"/>
          <w:lang w:val="en-US" w:eastAsia="ko-KR"/>
        </w:rPr>
        <w:t xml:space="preserve">failure: </w:t>
      </w:r>
    </w:p>
    <w:p w14:paraId="610A29C4" w14:textId="48CBF630" w:rsidR="001B40A5" w:rsidRPr="001B40A5" w:rsidRDefault="003C1CF5" w:rsidP="003C1CF5">
      <w:pPr>
        <w:ind w:left="360"/>
        <w:jc w:val="both"/>
        <w:rPr>
          <w:rFonts w:cs="Arial"/>
          <w:i/>
          <w:iCs/>
          <w:color w:val="000000"/>
          <w:lang w:eastAsia="ko-KR"/>
        </w:rPr>
      </w:pPr>
      <w:r>
        <w:rPr>
          <w:rFonts w:cs="Arial"/>
          <w:i/>
          <w:iCs/>
          <w:color w:val="000000"/>
          <w:lang w:val="en-US" w:eastAsia="ko-KR"/>
        </w:rPr>
        <w:t>Note</w:t>
      </w:r>
      <w:r w:rsidR="00760273">
        <w:rPr>
          <w:rFonts w:cs="Arial"/>
          <w:i/>
          <w:iCs/>
          <w:color w:val="000000"/>
          <w:lang w:val="en-US" w:eastAsia="ko-KR"/>
        </w:rPr>
        <w:t xml:space="preserve"> the autonomous measurement is always triggered when the GNSS is outdated i.e. at the expiry of the GNSS validity duration.</w:t>
      </w:r>
    </w:p>
    <w:p w14:paraId="61D2F7E9" w14:textId="0BF1DDE5" w:rsidR="001B40A5" w:rsidRPr="001B40A5" w:rsidRDefault="001B40A5" w:rsidP="000765B6">
      <w:pPr>
        <w:numPr>
          <w:ilvl w:val="1"/>
          <w:numId w:val="19"/>
        </w:numPr>
        <w:jc w:val="both"/>
        <w:rPr>
          <w:rFonts w:cs="Arial"/>
          <w:color w:val="000000"/>
          <w:lang w:eastAsia="ko-KR"/>
        </w:rPr>
      </w:pPr>
      <w:r w:rsidRPr="001B40A5">
        <w:rPr>
          <w:rFonts w:cs="Arial"/>
          <w:color w:val="000000"/>
          <w:lang w:val="en-US" w:eastAsia="ko-KR"/>
        </w:rPr>
        <w:lastRenderedPageBreak/>
        <w:t xml:space="preserve">If </w:t>
      </w:r>
      <w:r w:rsidR="00AB5C32">
        <w:rPr>
          <w:rFonts w:cs="Arial"/>
          <w:color w:val="000000"/>
          <w:lang w:val="en-US" w:eastAsia="ko-KR"/>
        </w:rPr>
        <w:t xml:space="preserve">the </w:t>
      </w:r>
      <w:r w:rsidRPr="001B40A5">
        <w:rPr>
          <w:rFonts w:cs="Arial"/>
          <w:color w:val="000000"/>
          <w:lang w:val="en-US" w:eastAsia="ko-KR"/>
        </w:rPr>
        <w:t xml:space="preserve">UE autonomously triggered </w:t>
      </w:r>
      <w:r w:rsidR="00AB5C32">
        <w:rPr>
          <w:rFonts w:cs="Arial"/>
          <w:color w:val="000000"/>
          <w:lang w:val="en-US" w:eastAsia="ko-KR"/>
        </w:rPr>
        <w:t xml:space="preserve">the </w:t>
      </w:r>
      <w:r w:rsidRPr="001B40A5">
        <w:rPr>
          <w:rFonts w:cs="Arial"/>
          <w:color w:val="000000"/>
          <w:lang w:val="en-US" w:eastAsia="ko-KR"/>
        </w:rPr>
        <w:t>GNSS measurement in C-DRX inactive time</w:t>
      </w:r>
      <w:r w:rsidR="00AB5C32">
        <w:rPr>
          <w:rFonts w:cs="Arial"/>
          <w:color w:val="000000"/>
          <w:lang w:val="en-US" w:eastAsia="ko-KR"/>
        </w:rPr>
        <w:t xml:space="preserve"> and the GNSS</w:t>
      </w:r>
      <w:r w:rsidRPr="001B40A5">
        <w:rPr>
          <w:rFonts w:cs="Arial"/>
          <w:color w:val="000000"/>
          <w:lang w:val="en-US" w:eastAsia="ko-KR"/>
        </w:rPr>
        <w:t xml:space="preserve"> validity duration is not expired there is no need for </w:t>
      </w:r>
      <w:r w:rsidR="00AB5C32">
        <w:rPr>
          <w:rFonts w:cs="Arial"/>
          <w:color w:val="000000"/>
          <w:lang w:val="en-US" w:eastAsia="ko-KR"/>
        </w:rPr>
        <w:t xml:space="preserve">the </w:t>
      </w:r>
      <w:r w:rsidRPr="001B40A5">
        <w:rPr>
          <w:rFonts w:cs="Arial"/>
          <w:color w:val="000000"/>
          <w:lang w:val="en-US" w:eastAsia="ko-KR"/>
        </w:rPr>
        <w:t>UE to go to idle.</w:t>
      </w:r>
    </w:p>
    <w:p w14:paraId="66DEB6B0" w14:textId="4545CDCC" w:rsidR="000765B6" w:rsidRDefault="001B40A5" w:rsidP="000765B6">
      <w:pPr>
        <w:numPr>
          <w:ilvl w:val="1"/>
          <w:numId w:val="19"/>
        </w:numPr>
        <w:jc w:val="both"/>
        <w:rPr>
          <w:rFonts w:cs="Arial"/>
          <w:color w:val="000000"/>
          <w:lang w:eastAsia="ko-KR"/>
        </w:rPr>
      </w:pPr>
      <w:r w:rsidRPr="001B40A5">
        <w:rPr>
          <w:rFonts w:cs="Arial"/>
          <w:color w:val="000000"/>
          <w:lang w:val="en-US" w:eastAsia="ko-KR"/>
        </w:rPr>
        <w:t xml:space="preserve">If </w:t>
      </w:r>
      <w:r w:rsidR="00AB5C32">
        <w:rPr>
          <w:rFonts w:cs="Arial"/>
          <w:color w:val="000000"/>
          <w:lang w:val="en-US" w:eastAsia="ko-KR"/>
        </w:rPr>
        <w:t xml:space="preserve">the </w:t>
      </w:r>
      <w:r w:rsidRPr="001B40A5">
        <w:rPr>
          <w:rFonts w:cs="Arial"/>
          <w:color w:val="000000"/>
          <w:lang w:val="en-US" w:eastAsia="ko-KR"/>
        </w:rPr>
        <w:t xml:space="preserve">UE autonomously triggered </w:t>
      </w:r>
      <w:r w:rsidR="00AB5C32">
        <w:rPr>
          <w:rFonts w:cs="Arial"/>
          <w:color w:val="000000"/>
          <w:lang w:val="en-US" w:eastAsia="ko-KR"/>
        </w:rPr>
        <w:t xml:space="preserve">the </w:t>
      </w:r>
      <w:r w:rsidRPr="001B40A5">
        <w:rPr>
          <w:rFonts w:cs="Arial"/>
          <w:color w:val="000000"/>
          <w:lang w:val="en-US" w:eastAsia="ko-KR"/>
        </w:rPr>
        <w:t xml:space="preserve">GNSS measurement at </w:t>
      </w:r>
      <w:r w:rsidR="00AB5C32">
        <w:rPr>
          <w:rFonts w:cs="Arial"/>
          <w:color w:val="000000"/>
          <w:lang w:val="en-US" w:eastAsia="ko-KR"/>
        </w:rPr>
        <w:t xml:space="preserve">the GNSS </w:t>
      </w:r>
      <w:r w:rsidRPr="001B40A5">
        <w:rPr>
          <w:rFonts w:cs="Arial"/>
          <w:color w:val="000000"/>
          <w:lang w:val="en-US" w:eastAsia="ko-KR"/>
        </w:rPr>
        <w:t xml:space="preserve">validity </w:t>
      </w:r>
      <w:r w:rsidR="00AB5C32">
        <w:rPr>
          <w:rFonts w:cs="Arial"/>
          <w:color w:val="000000"/>
          <w:lang w:val="en-US" w:eastAsia="ko-KR"/>
        </w:rPr>
        <w:t xml:space="preserve">duration </w:t>
      </w:r>
      <w:r w:rsidRPr="001B40A5">
        <w:rPr>
          <w:rFonts w:cs="Arial"/>
          <w:color w:val="000000"/>
          <w:lang w:val="en-US" w:eastAsia="ko-KR"/>
        </w:rPr>
        <w:t>expiry</w:t>
      </w:r>
      <w:r w:rsidR="0095707E">
        <w:rPr>
          <w:rFonts w:cs="Arial"/>
          <w:color w:val="000000"/>
          <w:lang w:val="en-US" w:eastAsia="ko-KR"/>
        </w:rPr>
        <w:t xml:space="preserve"> the UE shall</w:t>
      </w:r>
      <w:r w:rsidRPr="001B40A5">
        <w:rPr>
          <w:rFonts w:cs="Arial"/>
          <w:color w:val="000000"/>
          <w:lang w:val="en-US" w:eastAsia="ko-KR"/>
        </w:rPr>
        <w:t xml:space="preserve"> go to idle immediately.</w:t>
      </w:r>
    </w:p>
    <w:p w14:paraId="6EE8F7AB" w14:textId="21F4EB9F" w:rsidR="001B40A5" w:rsidRPr="001B40A5" w:rsidRDefault="001B40A5" w:rsidP="000765B6">
      <w:pPr>
        <w:numPr>
          <w:ilvl w:val="1"/>
          <w:numId w:val="19"/>
        </w:numPr>
        <w:jc w:val="both"/>
        <w:rPr>
          <w:rFonts w:cs="Arial"/>
          <w:color w:val="000000"/>
          <w:lang w:eastAsia="ko-KR"/>
        </w:rPr>
      </w:pPr>
      <w:r w:rsidRPr="001B40A5">
        <w:rPr>
          <w:rFonts w:cs="Arial"/>
          <w:color w:val="000000"/>
          <w:lang w:val="en-US" w:eastAsia="ko-KR"/>
        </w:rPr>
        <w:t xml:space="preserve">If </w:t>
      </w:r>
      <w:r w:rsidR="0095707E">
        <w:rPr>
          <w:rFonts w:cs="Arial"/>
          <w:color w:val="000000"/>
          <w:lang w:val="en-US" w:eastAsia="ko-KR"/>
        </w:rPr>
        <w:t xml:space="preserve">the </w:t>
      </w:r>
      <w:r w:rsidRPr="001B40A5">
        <w:rPr>
          <w:rFonts w:cs="Arial"/>
          <w:color w:val="000000"/>
          <w:lang w:val="en-US" w:eastAsia="ko-KR"/>
        </w:rPr>
        <w:t xml:space="preserve">UE autonomously triggered </w:t>
      </w:r>
      <w:r w:rsidR="0095707E">
        <w:rPr>
          <w:rFonts w:cs="Arial"/>
          <w:color w:val="000000"/>
          <w:lang w:val="en-US" w:eastAsia="ko-KR"/>
        </w:rPr>
        <w:t xml:space="preserve">the </w:t>
      </w:r>
      <w:r w:rsidRPr="001B40A5">
        <w:rPr>
          <w:rFonts w:cs="Arial"/>
          <w:color w:val="000000"/>
          <w:lang w:val="en-US" w:eastAsia="ko-KR"/>
        </w:rPr>
        <w:t xml:space="preserve">GNSS measurement at the </w:t>
      </w:r>
      <w:r w:rsidR="0095707E">
        <w:rPr>
          <w:rFonts w:cs="Arial"/>
          <w:color w:val="000000"/>
          <w:lang w:val="en-US" w:eastAsia="ko-KR"/>
        </w:rPr>
        <w:t xml:space="preserve">GNSS </w:t>
      </w:r>
      <w:r w:rsidRPr="001B40A5">
        <w:rPr>
          <w:rFonts w:cs="Arial"/>
          <w:color w:val="000000"/>
          <w:lang w:val="en-US" w:eastAsia="ko-KR"/>
        </w:rPr>
        <w:t xml:space="preserve">validity </w:t>
      </w:r>
      <w:r w:rsidR="0095707E">
        <w:rPr>
          <w:rFonts w:cs="Arial"/>
          <w:color w:val="000000"/>
          <w:lang w:val="en-US" w:eastAsia="ko-KR"/>
        </w:rPr>
        <w:t xml:space="preserve">duration </w:t>
      </w:r>
      <w:r w:rsidRPr="001B40A5">
        <w:rPr>
          <w:rFonts w:cs="Arial"/>
          <w:color w:val="000000"/>
          <w:lang w:val="en-US" w:eastAsia="ko-KR"/>
        </w:rPr>
        <w:t xml:space="preserve">+ </w:t>
      </w:r>
      <w:r w:rsidR="0095707E">
        <w:rPr>
          <w:rFonts w:cs="Arial"/>
          <w:color w:val="000000"/>
          <w:lang w:val="en-US" w:eastAsia="ko-KR"/>
        </w:rPr>
        <w:t xml:space="preserve">extension </w:t>
      </w:r>
      <w:r w:rsidRPr="001B40A5">
        <w:rPr>
          <w:rFonts w:cs="Arial"/>
          <w:color w:val="000000"/>
          <w:lang w:val="en-US" w:eastAsia="ko-KR"/>
        </w:rPr>
        <w:t xml:space="preserve">duration X expiry </w:t>
      </w:r>
      <w:r w:rsidR="0095707E">
        <w:rPr>
          <w:rFonts w:cs="Arial"/>
          <w:color w:val="000000"/>
          <w:lang w:val="en-US" w:eastAsia="ko-KR"/>
        </w:rPr>
        <w:t>the</w:t>
      </w:r>
      <w:r w:rsidRPr="001B40A5">
        <w:rPr>
          <w:rFonts w:cs="Arial"/>
          <w:color w:val="000000"/>
          <w:lang w:val="en-US" w:eastAsia="ko-KR"/>
        </w:rPr>
        <w:t xml:space="preserve"> UE </w:t>
      </w:r>
      <w:r w:rsidR="0095707E">
        <w:rPr>
          <w:rFonts w:cs="Arial"/>
          <w:color w:val="000000"/>
          <w:lang w:val="en-US" w:eastAsia="ko-KR"/>
        </w:rPr>
        <w:t>shal</w:t>
      </w:r>
      <w:r w:rsidRPr="001B40A5">
        <w:rPr>
          <w:rFonts w:cs="Arial"/>
          <w:color w:val="000000"/>
          <w:lang w:val="en-US" w:eastAsia="ko-KR"/>
        </w:rPr>
        <w:t>l go to idle immediately.</w:t>
      </w:r>
    </w:p>
    <w:p w14:paraId="3A7A7819" w14:textId="26E32483" w:rsidR="00BA28B8" w:rsidRDefault="00482F7A" w:rsidP="000765B6">
      <w:pPr>
        <w:jc w:val="both"/>
        <w:rPr>
          <w:rFonts w:cs="Arial"/>
          <w:color w:val="000000"/>
          <w:lang w:val="en-US" w:eastAsia="ko-KR"/>
        </w:rPr>
      </w:pPr>
      <w:r>
        <w:rPr>
          <w:rFonts w:cs="Arial"/>
          <w:color w:val="000000"/>
          <w:lang w:val="en-US" w:eastAsia="ko-KR"/>
        </w:rPr>
        <w:t xml:space="preserve">Based on the above review of the cases for GNSS measurement failure </w:t>
      </w:r>
      <w:r w:rsidR="00BA28B8">
        <w:rPr>
          <w:rFonts w:cs="Arial"/>
          <w:color w:val="000000"/>
          <w:lang w:val="en-US" w:eastAsia="ko-KR"/>
        </w:rPr>
        <w:t>it is clear that the UE shall move to Idle if the UE fails a GNSS measurement triggered by the network</w:t>
      </w:r>
      <w:r w:rsidR="00DF60F6">
        <w:rPr>
          <w:rFonts w:cs="Arial"/>
          <w:color w:val="000000"/>
          <w:lang w:val="en-US" w:eastAsia="ko-KR"/>
        </w:rPr>
        <w:t xml:space="preserve"> (Case1)</w:t>
      </w:r>
      <w:r w:rsidR="00BA28B8">
        <w:rPr>
          <w:rFonts w:cs="Arial"/>
          <w:color w:val="000000"/>
          <w:lang w:val="en-US" w:eastAsia="ko-KR"/>
        </w:rPr>
        <w:t xml:space="preserve">. If the UE triggers the GNSS measurement autonomously it will always happen </w:t>
      </w:r>
      <w:r w:rsidR="00202B97">
        <w:rPr>
          <w:rFonts w:cs="Arial"/>
          <w:color w:val="000000"/>
          <w:lang w:val="en-US" w:eastAsia="ko-KR"/>
        </w:rPr>
        <w:t>when the GNSS is outdated, either at the end of the GNSS validity duration</w:t>
      </w:r>
      <w:r w:rsidR="00DF60F6">
        <w:rPr>
          <w:rFonts w:cs="Arial"/>
          <w:color w:val="000000"/>
          <w:lang w:val="en-US" w:eastAsia="ko-KR"/>
        </w:rPr>
        <w:t xml:space="preserve"> (Case2.B)</w:t>
      </w:r>
      <w:r w:rsidR="00202B97">
        <w:rPr>
          <w:rFonts w:cs="Arial"/>
          <w:color w:val="000000"/>
          <w:lang w:val="en-US" w:eastAsia="ko-KR"/>
        </w:rPr>
        <w:t xml:space="preserve"> or at the end of the GNSS validity duration + extension duration X</w:t>
      </w:r>
      <w:r w:rsidR="00900063">
        <w:rPr>
          <w:rFonts w:cs="Arial"/>
          <w:color w:val="000000"/>
          <w:lang w:val="en-US" w:eastAsia="ko-KR"/>
        </w:rPr>
        <w:t xml:space="preserve"> (Case2.C)</w:t>
      </w:r>
      <w:r w:rsidR="00202B97">
        <w:rPr>
          <w:rFonts w:cs="Arial"/>
          <w:color w:val="000000"/>
          <w:lang w:val="en-US" w:eastAsia="ko-KR"/>
        </w:rPr>
        <w:t xml:space="preserve">. </w:t>
      </w:r>
      <w:r w:rsidR="002C2E5A">
        <w:rPr>
          <w:rFonts w:cs="Arial"/>
          <w:color w:val="000000"/>
          <w:lang w:val="en-US" w:eastAsia="ko-KR"/>
        </w:rPr>
        <w:t>The only exception is the autonomous measurement triggered by the UE during C-DRX inactive time</w:t>
      </w:r>
      <w:r w:rsidR="00900063">
        <w:rPr>
          <w:rFonts w:cs="Arial"/>
          <w:color w:val="000000"/>
          <w:lang w:val="en-US" w:eastAsia="ko-KR"/>
        </w:rPr>
        <w:t xml:space="preserve"> (Case2.A)</w:t>
      </w:r>
      <w:r w:rsidR="002C2E5A">
        <w:rPr>
          <w:rFonts w:cs="Arial"/>
          <w:color w:val="000000"/>
          <w:lang w:val="en-US" w:eastAsia="ko-KR"/>
        </w:rPr>
        <w:t>.</w:t>
      </w:r>
      <w:r w:rsidR="002D5EF2">
        <w:rPr>
          <w:rFonts w:cs="Arial"/>
          <w:color w:val="000000"/>
          <w:lang w:val="en-US" w:eastAsia="ko-KR"/>
        </w:rPr>
        <w:t xml:space="preserve"> </w:t>
      </w:r>
      <w:r w:rsidR="00C724A5">
        <w:rPr>
          <w:rFonts w:cs="Arial"/>
          <w:color w:val="000000"/>
          <w:lang w:val="en-US" w:eastAsia="ko-KR"/>
        </w:rPr>
        <w:t xml:space="preserve">In </w:t>
      </w:r>
      <w:r w:rsidR="00534420">
        <w:rPr>
          <w:rFonts w:cs="Arial"/>
          <w:color w:val="000000"/>
          <w:lang w:val="en-US" w:eastAsia="ko-KR"/>
        </w:rPr>
        <w:t>the C-DRX inactive time</w:t>
      </w:r>
      <w:r w:rsidR="00C724A5">
        <w:rPr>
          <w:rFonts w:cs="Arial"/>
          <w:color w:val="000000"/>
          <w:lang w:val="en-US" w:eastAsia="ko-KR"/>
        </w:rPr>
        <w:t xml:space="preserve"> case, the GNSS validity duration may still be valid</w:t>
      </w:r>
      <w:r w:rsidR="00095F08">
        <w:rPr>
          <w:rFonts w:cs="Arial"/>
          <w:color w:val="000000"/>
          <w:lang w:val="en-US" w:eastAsia="ko-KR"/>
        </w:rPr>
        <w:t xml:space="preserve"> and thus UE can remain RRC Connected, while if the GNSS validity duration</w:t>
      </w:r>
      <w:r w:rsidR="00EF2876">
        <w:rPr>
          <w:rFonts w:cs="Arial"/>
          <w:color w:val="000000"/>
          <w:lang w:val="en-US" w:eastAsia="ko-KR"/>
        </w:rPr>
        <w:t xml:space="preserve"> (and extension duration X)</w:t>
      </w:r>
      <w:r w:rsidR="00095F08">
        <w:rPr>
          <w:rFonts w:cs="Arial"/>
          <w:color w:val="000000"/>
          <w:lang w:val="en-US" w:eastAsia="ko-KR"/>
        </w:rPr>
        <w:t xml:space="preserve"> expires during the GNSS measurement the </w:t>
      </w:r>
      <w:r w:rsidR="00EF2876">
        <w:rPr>
          <w:rFonts w:cs="Arial"/>
          <w:color w:val="000000"/>
          <w:lang w:val="en-US" w:eastAsia="ko-KR"/>
        </w:rPr>
        <w:t xml:space="preserve">UE should </w:t>
      </w:r>
      <w:r w:rsidR="00855BAA">
        <w:rPr>
          <w:rFonts w:cs="Arial"/>
          <w:color w:val="000000"/>
          <w:lang w:val="en-US" w:eastAsia="ko-KR"/>
        </w:rPr>
        <w:t>move to RRC Idle.</w:t>
      </w:r>
      <w:r w:rsidR="00EF2876">
        <w:rPr>
          <w:rFonts w:cs="Arial"/>
          <w:color w:val="000000"/>
          <w:lang w:val="en-US" w:eastAsia="ko-KR"/>
        </w:rPr>
        <w:t xml:space="preserve"> </w:t>
      </w:r>
    </w:p>
    <w:p w14:paraId="772D0729" w14:textId="54487AD8" w:rsidR="00186FCB" w:rsidRDefault="00186FCB" w:rsidP="000765B6">
      <w:pPr>
        <w:jc w:val="both"/>
        <w:rPr>
          <w:rFonts w:cs="Arial"/>
          <w:color w:val="000000"/>
          <w:lang w:val="en-US" w:eastAsia="ko-KR"/>
        </w:rPr>
      </w:pPr>
      <w:r>
        <w:rPr>
          <w:rFonts w:cs="Arial"/>
          <w:color w:val="000000"/>
          <w:lang w:val="en-US" w:eastAsia="ko-KR"/>
        </w:rPr>
        <w:t xml:space="preserve">The above </w:t>
      </w:r>
      <w:r w:rsidR="000B2CF5" w:rsidRPr="000B2CF5">
        <w:rPr>
          <w:rFonts w:cs="Arial"/>
          <w:color w:val="000000"/>
          <w:lang w:val="en-US" w:eastAsia="ko-KR"/>
        </w:rPr>
        <w:t>UE behavior at failed GNSS acquisition</w:t>
      </w:r>
      <w:r w:rsidR="000B2CF5">
        <w:rPr>
          <w:rFonts w:cs="Arial"/>
          <w:color w:val="000000"/>
          <w:lang w:val="en-US" w:eastAsia="ko-KR"/>
        </w:rPr>
        <w:t xml:space="preserve"> is also aligned with RAN1 agreement </w:t>
      </w:r>
      <w:r w:rsidR="00F26669">
        <w:rPr>
          <w:rFonts w:cs="Arial"/>
          <w:color w:val="000000"/>
          <w:lang w:val="en-US" w:eastAsia="ko-KR"/>
        </w:rPr>
        <w:t xml:space="preserve">in which the </w:t>
      </w:r>
      <w:r w:rsidR="00C1765B">
        <w:rPr>
          <w:rFonts w:cs="Arial"/>
          <w:color w:val="000000"/>
          <w:lang w:val="en-US" w:eastAsia="ko-KR"/>
        </w:rPr>
        <w:t>UE moves to idle in Case</w:t>
      </w:r>
      <w:r w:rsidR="00325ADA">
        <w:rPr>
          <w:rFonts w:cs="Arial"/>
          <w:color w:val="000000"/>
          <w:lang w:val="en-US" w:eastAsia="ko-KR"/>
        </w:rPr>
        <w:t>1</w:t>
      </w:r>
      <w:r w:rsidR="0013144F">
        <w:rPr>
          <w:rFonts w:cs="Arial"/>
          <w:color w:val="000000"/>
          <w:lang w:val="en-US" w:eastAsia="ko-KR"/>
        </w:rPr>
        <w:t xml:space="preserve"> </w:t>
      </w:r>
      <w:r w:rsidR="002D47A6">
        <w:rPr>
          <w:rFonts w:cs="Arial"/>
          <w:color w:val="000000"/>
          <w:lang w:val="en-US" w:eastAsia="ko-KR"/>
        </w:rPr>
        <w:t>(GNSS measurement triggered by the network)</w:t>
      </w:r>
      <w:r w:rsidR="00325ADA">
        <w:rPr>
          <w:rFonts w:cs="Arial"/>
          <w:color w:val="000000"/>
          <w:lang w:val="en-US" w:eastAsia="ko-KR"/>
        </w:rPr>
        <w:t>, Case2.B and Case2.C</w:t>
      </w:r>
      <w:r w:rsidR="002D47A6">
        <w:rPr>
          <w:rFonts w:cs="Arial"/>
          <w:color w:val="000000"/>
          <w:lang w:val="en-US" w:eastAsia="ko-KR"/>
        </w:rPr>
        <w:t>(</w:t>
      </w:r>
      <w:r w:rsidR="0022078D">
        <w:rPr>
          <w:rFonts w:cs="Arial"/>
          <w:color w:val="000000"/>
          <w:lang w:val="en-US" w:eastAsia="ko-KR"/>
        </w:rPr>
        <w:t>GNSS measurement autonomously triggered by UE</w:t>
      </w:r>
      <w:r w:rsidR="002D47A6">
        <w:rPr>
          <w:rFonts w:cs="Arial"/>
          <w:color w:val="000000"/>
          <w:lang w:val="en-US" w:eastAsia="ko-KR"/>
        </w:rPr>
        <w:t>)</w:t>
      </w:r>
      <w:r w:rsidR="00325ADA">
        <w:rPr>
          <w:rFonts w:cs="Arial"/>
          <w:color w:val="000000"/>
          <w:lang w:val="en-US" w:eastAsia="ko-KR"/>
        </w:rPr>
        <w:t xml:space="preserve"> </w:t>
      </w:r>
      <w:r w:rsidR="00A276A5">
        <w:rPr>
          <w:rFonts w:cs="Arial"/>
          <w:color w:val="000000"/>
          <w:lang w:val="en-US" w:eastAsia="ko-KR"/>
        </w:rPr>
        <w:t xml:space="preserve">while </w:t>
      </w:r>
      <w:r w:rsidR="0052537D">
        <w:rPr>
          <w:rFonts w:cs="Arial"/>
          <w:color w:val="000000"/>
          <w:lang w:val="en-US" w:eastAsia="ko-KR"/>
        </w:rPr>
        <w:t xml:space="preserve">there is </w:t>
      </w:r>
      <w:r w:rsidR="00A276A5">
        <w:rPr>
          <w:rFonts w:cs="Arial"/>
          <w:color w:val="000000"/>
          <w:lang w:val="en-US" w:eastAsia="ko-KR"/>
        </w:rPr>
        <w:t>no need to</w:t>
      </w:r>
      <w:r w:rsidR="00325ADA">
        <w:rPr>
          <w:rFonts w:cs="Arial"/>
          <w:color w:val="000000"/>
          <w:lang w:val="en-US" w:eastAsia="ko-KR"/>
        </w:rPr>
        <w:t xml:space="preserve"> consider </w:t>
      </w:r>
      <w:r w:rsidR="00A276A5">
        <w:rPr>
          <w:rFonts w:cs="Arial"/>
          <w:color w:val="000000"/>
          <w:lang w:val="en-US" w:eastAsia="ko-KR"/>
        </w:rPr>
        <w:t>whether</w:t>
      </w:r>
      <w:r w:rsidR="00A276A5" w:rsidRPr="00A276A5">
        <w:rPr>
          <w:rFonts w:cs="Arial"/>
          <w:color w:val="000000"/>
          <w:lang w:val="en-US" w:eastAsia="ko-KR"/>
        </w:rPr>
        <w:t xml:space="preserve"> the GNSS position is outdated or uplink transmission extension activ</w:t>
      </w:r>
      <w:r w:rsidR="0052537D">
        <w:rPr>
          <w:rFonts w:cs="Arial"/>
          <w:color w:val="000000"/>
          <w:lang w:val="en-US" w:eastAsia="ko-KR"/>
        </w:rPr>
        <w:t>ation status</w:t>
      </w:r>
      <w:r w:rsidR="00007119">
        <w:rPr>
          <w:rFonts w:cs="Arial"/>
          <w:color w:val="000000"/>
          <w:lang w:val="en-US" w:eastAsia="ko-KR"/>
        </w:rPr>
        <w:t xml:space="preserve"> in these cases</w:t>
      </w:r>
      <w:r w:rsidR="000B2CF5">
        <w:rPr>
          <w:rFonts w:cs="Arial"/>
          <w:color w:val="000000"/>
          <w:lang w:val="en-US" w:eastAsia="ko-KR"/>
        </w:rPr>
        <w:t>.</w:t>
      </w:r>
    </w:p>
    <w:tbl>
      <w:tblPr>
        <w:tblStyle w:val="TableGrid"/>
        <w:tblW w:w="0" w:type="auto"/>
        <w:tblLook w:val="04A0" w:firstRow="1" w:lastRow="0" w:firstColumn="1" w:lastColumn="0" w:noHBand="0" w:noVBand="1"/>
      </w:tblPr>
      <w:tblGrid>
        <w:gridCol w:w="9631"/>
      </w:tblGrid>
      <w:tr w:rsidR="003B6B12" w14:paraId="007B6B51" w14:textId="77777777" w:rsidTr="003B6B12">
        <w:tc>
          <w:tcPr>
            <w:tcW w:w="9631" w:type="dxa"/>
          </w:tcPr>
          <w:p w14:paraId="6C2CA80C" w14:textId="77777777" w:rsidR="003B6B12" w:rsidRDefault="003B6B12" w:rsidP="003B6B12">
            <w:pPr>
              <w:pStyle w:val="pf0"/>
              <w:jc w:val="both"/>
            </w:pPr>
            <w:r>
              <w:rPr>
                <w:highlight w:val="green"/>
              </w:rPr>
              <w:t>RAN1 Agreement​:</w:t>
            </w:r>
          </w:p>
          <w:p w14:paraId="0837C20F" w14:textId="77777777" w:rsidR="003B6B12" w:rsidRPr="00C45FBB" w:rsidRDefault="003B6B12" w:rsidP="003B6B12">
            <w:pPr>
              <w:pStyle w:val="pf0"/>
              <w:jc w:val="both"/>
            </w:pPr>
            <w:r w:rsidRPr="003B6B12">
              <w:t xml:space="preserve">From RAN1 perspective, after autonomous GNSS measurement timer expires </w:t>
            </w:r>
            <w:r w:rsidRPr="00C45FBB">
              <w:t xml:space="preserve">if UE failed to re-acquire GNSS position fix within the autonomous GNSS measurement timer UE goes to IDLE </w:t>
            </w:r>
            <w:proofErr w:type="gramStart"/>
            <w:r w:rsidRPr="00C45FBB">
              <w:t>mode​</w:t>
            </w:r>
            <w:proofErr w:type="gramEnd"/>
          </w:p>
          <w:p w14:paraId="5E1C69ED" w14:textId="77777777" w:rsidR="003B6B12" w:rsidRPr="003B6B12" w:rsidRDefault="003B6B12" w:rsidP="003B6B12">
            <w:pPr>
              <w:pStyle w:val="pf0"/>
              <w:jc w:val="both"/>
            </w:pPr>
            <w:r w:rsidRPr="003B6B12">
              <w:t>From RAN1 perspective, </w:t>
            </w:r>
            <w:r w:rsidRPr="003B6B12">
              <w:rPr>
                <w:i/>
                <w:iCs/>
              </w:rPr>
              <w:t>for the aperiodic GNSS measurement gap triggered by </w:t>
            </w:r>
            <w:proofErr w:type="spellStart"/>
            <w:r w:rsidRPr="003B6B12">
              <w:rPr>
                <w:i/>
                <w:iCs/>
              </w:rPr>
              <w:t>eNB</w:t>
            </w:r>
            <w:proofErr w:type="spellEnd"/>
            <w:r w:rsidRPr="003B6B12">
              <w:rPr>
                <w:i/>
                <w:iCs/>
              </w:rPr>
              <w:t> with MAC CE, down select one of the alternatives for the failure of GNSS measurement:</w:t>
            </w:r>
            <w:r w:rsidRPr="003B6B12">
              <w:t>​</w:t>
            </w:r>
          </w:p>
          <w:p w14:paraId="04B3CAE5" w14:textId="1A440651" w:rsidR="003B6B12" w:rsidRPr="00C45FBB" w:rsidRDefault="003B6B12" w:rsidP="00C45FBB">
            <w:pPr>
              <w:pStyle w:val="ListParagraph"/>
              <w:numPr>
                <w:ilvl w:val="0"/>
                <w:numId w:val="20"/>
              </w:numPr>
              <w:ind w:left="360"/>
              <w:jc w:val="both"/>
              <w:rPr>
                <w:rFonts w:cs="Arial"/>
                <w:color w:val="000000"/>
                <w:lang w:eastAsia="ko-KR"/>
              </w:rPr>
            </w:pPr>
            <w:r w:rsidRPr="003B6B12">
              <w:rPr>
                <w:rFonts w:eastAsia="Times New Roman"/>
              </w:rPr>
              <w:t xml:space="preserve">Alt-1: </w:t>
            </w:r>
            <w:r w:rsidRPr="00C45FBB">
              <w:rPr>
                <w:rFonts w:eastAsia="Times New Roman"/>
              </w:rPr>
              <w:t>UE goes to IDLE mode</w:t>
            </w:r>
            <w:r w:rsidRPr="00C45FBB">
              <w:rPr>
                <w:rFonts w:eastAsia="Times New Roman"/>
                <w:i/>
                <w:iCs/>
              </w:rPr>
              <w:t> </w:t>
            </w:r>
            <w:r w:rsidRPr="00C45FBB">
              <w:rPr>
                <w:rFonts w:eastAsia="Times New Roman"/>
              </w:rPr>
              <w:t>after the end of GNSS measurement gap if UE failed to re-acquire GNSS position fix within GNSS measurement gap.</w:t>
            </w:r>
          </w:p>
        </w:tc>
      </w:tr>
    </w:tbl>
    <w:p w14:paraId="5A190812" w14:textId="77777777" w:rsidR="003B6B12" w:rsidRPr="00007119" w:rsidRDefault="003B6B12" w:rsidP="000765B6">
      <w:pPr>
        <w:jc w:val="both"/>
        <w:rPr>
          <w:rFonts w:cs="Arial"/>
          <w:color w:val="000000"/>
          <w:sz w:val="2"/>
          <w:szCs w:val="2"/>
          <w:lang w:val="en-US" w:eastAsia="ko-KR"/>
        </w:rPr>
      </w:pPr>
    </w:p>
    <w:p w14:paraId="53EF5255" w14:textId="6559E83B" w:rsidR="000765B6" w:rsidRPr="00482F7A" w:rsidRDefault="002C2E5A" w:rsidP="000765B6">
      <w:pPr>
        <w:jc w:val="both"/>
        <w:rPr>
          <w:rFonts w:cs="Arial"/>
          <w:color w:val="000000"/>
          <w:lang w:val="en-US" w:eastAsia="ko-KR"/>
        </w:rPr>
      </w:pPr>
      <w:proofErr w:type="gramStart"/>
      <w:r>
        <w:rPr>
          <w:rFonts w:cs="Arial"/>
          <w:color w:val="000000"/>
          <w:lang w:val="en-US" w:eastAsia="ko-KR"/>
        </w:rPr>
        <w:t>Therefore</w:t>
      </w:r>
      <w:proofErr w:type="gramEnd"/>
      <w:r>
        <w:rPr>
          <w:rFonts w:cs="Arial"/>
          <w:color w:val="000000"/>
          <w:lang w:val="en-US" w:eastAsia="ko-KR"/>
        </w:rPr>
        <w:t xml:space="preserve"> </w:t>
      </w:r>
      <w:r w:rsidR="00482F7A">
        <w:rPr>
          <w:rFonts w:cs="Arial"/>
          <w:color w:val="000000"/>
          <w:lang w:val="en-US" w:eastAsia="ko-KR"/>
        </w:rPr>
        <w:t>we propose</w:t>
      </w:r>
      <w:r>
        <w:rPr>
          <w:rFonts w:cs="Arial"/>
          <w:color w:val="000000"/>
          <w:lang w:val="en-US" w:eastAsia="ko-KR"/>
        </w:rPr>
        <w:t xml:space="preserve"> the following.</w:t>
      </w:r>
    </w:p>
    <w:p w14:paraId="0CCDB771" w14:textId="20B022D8" w:rsidR="001B40A5" w:rsidRDefault="001B40A5" w:rsidP="000765B6">
      <w:pPr>
        <w:jc w:val="both"/>
        <w:rPr>
          <w:rFonts w:cs="Arial"/>
          <w:b/>
          <w:bCs/>
          <w:color w:val="000000"/>
          <w:lang w:val="en-US" w:eastAsia="ko-KR"/>
        </w:rPr>
      </w:pPr>
      <w:r w:rsidRPr="612E913E">
        <w:rPr>
          <w:rFonts w:cs="Arial"/>
          <w:b/>
          <w:color w:val="000000" w:themeColor="text1"/>
          <w:lang w:val="en-US" w:eastAsia="ko-KR"/>
        </w:rPr>
        <w:t>Proposal</w:t>
      </w:r>
      <w:r w:rsidR="006558D1" w:rsidRPr="612E913E">
        <w:rPr>
          <w:rFonts w:cs="Arial"/>
          <w:b/>
          <w:color w:val="000000" w:themeColor="text1"/>
          <w:lang w:val="en-US" w:eastAsia="ko-KR"/>
        </w:rPr>
        <w:t xml:space="preserve"> </w:t>
      </w:r>
      <w:r w:rsidR="00C45FBB" w:rsidRPr="612E913E">
        <w:rPr>
          <w:rFonts w:cs="Arial"/>
          <w:b/>
          <w:color w:val="000000" w:themeColor="text1"/>
          <w:lang w:val="en-US" w:eastAsia="ko-KR"/>
        </w:rPr>
        <w:t>2</w:t>
      </w:r>
      <w:r w:rsidRPr="612E913E">
        <w:rPr>
          <w:rFonts w:cs="Arial"/>
          <w:b/>
          <w:color w:val="000000" w:themeColor="text1"/>
          <w:lang w:val="en-US" w:eastAsia="ko-KR"/>
        </w:rPr>
        <w:t xml:space="preserve">: If the GNSS measurement fails the UE always moves to RRC Idle unless the measurement is </w:t>
      </w:r>
      <w:r w:rsidR="00C27EC2" w:rsidRPr="612E913E">
        <w:rPr>
          <w:rFonts w:cs="Arial"/>
          <w:b/>
          <w:color w:val="000000" w:themeColor="text1"/>
          <w:lang w:val="en-US" w:eastAsia="ko-KR"/>
        </w:rPr>
        <w:t>triggered</w:t>
      </w:r>
      <w:r w:rsidR="006558D1" w:rsidRPr="612E913E">
        <w:rPr>
          <w:rFonts w:cs="Arial"/>
          <w:b/>
          <w:color w:val="000000" w:themeColor="text1"/>
          <w:lang w:val="en-US" w:eastAsia="ko-KR"/>
        </w:rPr>
        <w:t xml:space="preserve"> autonomously by the UE</w:t>
      </w:r>
      <w:r w:rsidRPr="612E913E">
        <w:rPr>
          <w:rFonts w:cs="Arial"/>
          <w:b/>
          <w:color w:val="000000" w:themeColor="text1"/>
          <w:lang w:val="en-US" w:eastAsia="ko-KR"/>
        </w:rPr>
        <w:t xml:space="preserve"> during C-DRX inactive time</w:t>
      </w:r>
      <w:r w:rsidR="00824789">
        <w:rPr>
          <w:rFonts w:cs="Arial"/>
          <w:b/>
          <w:color w:val="000000" w:themeColor="text1"/>
          <w:lang w:val="en-US" w:eastAsia="ko-KR"/>
        </w:rPr>
        <w:t>.</w:t>
      </w:r>
      <w:r w:rsidR="00AF097A" w:rsidRPr="612E913E">
        <w:rPr>
          <w:rFonts w:cs="Arial"/>
          <w:b/>
          <w:color w:val="000000" w:themeColor="text1"/>
          <w:lang w:val="en-US" w:eastAsia="ko-KR"/>
        </w:rPr>
        <w:t xml:space="preserve"> </w:t>
      </w:r>
    </w:p>
    <w:p w14:paraId="69C01FE7" w14:textId="5A54D63E" w:rsidR="00E64E88" w:rsidRDefault="00000AEC" w:rsidP="000765B6">
      <w:pPr>
        <w:jc w:val="both"/>
        <w:rPr>
          <w:rFonts w:cs="Arial"/>
          <w:b/>
          <w:bCs/>
          <w:color w:val="000000"/>
          <w:lang w:eastAsia="ko-KR"/>
        </w:rPr>
      </w:pPr>
      <w:r w:rsidRPr="00B63EE4">
        <w:rPr>
          <w:rFonts w:cs="Arial"/>
          <w:b/>
          <w:bCs/>
          <w:color w:val="000000"/>
          <w:lang w:eastAsia="ko-KR"/>
        </w:rPr>
        <w:t>Proposal 3:</w:t>
      </w:r>
      <w:r w:rsidR="00F23D05" w:rsidRPr="00B63EE4">
        <w:rPr>
          <w:rFonts w:cs="Arial"/>
          <w:b/>
          <w:bCs/>
          <w:color w:val="000000"/>
          <w:lang w:eastAsia="ko-KR"/>
        </w:rPr>
        <w:t xml:space="preserve"> For autonomous GNSS acquisition in C-DRX inactive time, the UE shall move to idle mode if the GNSS position is outdated and uplink transmission extension is not active</w:t>
      </w:r>
      <w:r w:rsidR="00B63EE4" w:rsidRPr="00B63EE4">
        <w:rPr>
          <w:rFonts w:cs="Arial"/>
          <w:b/>
          <w:bCs/>
          <w:color w:val="000000"/>
          <w:lang w:eastAsia="ko-KR"/>
        </w:rPr>
        <w:t>.</w:t>
      </w:r>
    </w:p>
    <w:p w14:paraId="34E3D663" w14:textId="4D246C50" w:rsidR="00E96745" w:rsidRDefault="00A72A82" w:rsidP="000765B6">
      <w:pPr>
        <w:jc w:val="both"/>
        <w:rPr>
          <w:rFonts w:cs="Arial"/>
          <w:color w:val="000000"/>
          <w:lang w:eastAsia="ko-KR"/>
        </w:rPr>
      </w:pPr>
      <w:r>
        <w:rPr>
          <w:rFonts w:cs="Arial"/>
          <w:color w:val="000000"/>
          <w:lang w:eastAsia="ko-KR"/>
        </w:rPr>
        <w:t>A</w:t>
      </w:r>
      <w:r w:rsidR="00E96745" w:rsidRPr="00007119">
        <w:rPr>
          <w:rFonts w:cs="Arial"/>
          <w:color w:val="000000"/>
          <w:lang w:eastAsia="ko-KR"/>
        </w:rPr>
        <w:t xml:space="preserve"> </w:t>
      </w:r>
      <w:r w:rsidR="007E2BC9" w:rsidRPr="00007119">
        <w:rPr>
          <w:rFonts w:cs="Arial"/>
          <w:color w:val="000000"/>
          <w:lang w:eastAsia="ko-KR"/>
        </w:rPr>
        <w:t xml:space="preserve">proposed </w:t>
      </w:r>
      <w:r w:rsidR="00E96745" w:rsidRPr="00007119">
        <w:rPr>
          <w:rFonts w:cs="Arial"/>
          <w:color w:val="000000"/>
          <w:lang w:eastAsia="ko-KR"/>
        </w:rPr>
        <w:t>TP</w:t>
      </w:r>
      <w:r>
        <w:rPr>
          <w:rFonts w:cs="Arial"/>
          <w:color w:val="000000"/>
          <w:lang w:eastAsia="ko-KR"/>
        </w:rPr>
        <w:t xml:space="preserve"> has been provided in Annex.</w:t>
      </w:r>
    </w:p>
    <w:p w14:paraId="01F51138" w14:textId="31B04B9F" w:rsidR="00A72A82" w:rsidRPr="00007119" w:rsidRDefault="00A72A82" w:rsidP="000765B6">
      <w:pPr>
        <w:jc w:val="both"/>
        <w:rPr>
          <w:rFonts w:cs="Arial"/>
          <w:color w:val="000000"/>
          <w:lang w:eastAsia="ko-KR"/>
        </w:rPr>
      </w:pPr>
      <w:r>
        <w:rPr>
          <w:rStyle w:val="normaltextrun"/>
          <w:b/>
          <w:bCs/>
          <w:color w:val="000000"/>
          <w:shd w:val="clear" w:color="auto" w:fill="FFFFFF"/>
        </w:rPr>
        <w:t>Proposal 4: RAN2 to discuss the Annex TP for TS36.300.</w:t>
      </w:r>
      <w:r>
        <w:rPr>
          <w:rStyle w:val="eop"/>
          <w:color w:val="000000"/>
          <w:shd w:val="clear" w:color="auto" w:fill="FFFFFF"/>
        </w:rPr>
        <w:t> </w:t>
      </w:r>
    </w:p>
    <w:p w14:paraId="69B7B8E6" w14:textId="69E07FC9" w:rsidR="009339CB" w:rsidRPr="006E13D1" w:rsidRDefault="005A13AB" w:rsidP="009339CB">
      <w:pPr>
        <w:pStyle w:val="Heading1"/>
      </w:pPr>
      <w:r>
        <w:t>3</w:t>
      </w:r>
      <w:r w:rsidR="009339CB" w:rsidRPr="006E13D1">
        <w:tab/>
      </w:r>
      <w:r w:rsidR="009339CB">
        <w:t>Conclusion</w:t>
      </w:r>
    </w:p>
    <w:p w14:paraId="6E24B0F4" w14:textId="552EF491" w:rsidR="009339CB" w:rsidRPr="006E13D1" w:rsidRDefault="009339CB" w:rsidP="009339CB">
      <w:r>
        <w:t>This document has made the following observations:</w:t>
      </w:r>
    </w:p>
    <w:p w14:paraId="500DCD94" w14:textId="77777777" w:rsidR="00000136" w:rsidRDefault="00000136" w:rsidP="00000136">
      <w:pPr>
        <w:jc w:val="both"/>
        <w:rPr>
          <w:rFonts w:cs="Arial"/>
          <w:b/>
          <w:bCs/>
          <w:color w:val="000000"/>
          <w:lang w:eastAsia="ko-KR"/>
        </w:rPr>
      </w:pPr>
      <w:r>
        <w:rPr>
          <w:rFonts w:cs="Arial"/>
          <w:b/>
          <w:bCs/>
          <w:color w:val="000000"/>
          <w:lang w:eastAsia="ko-KR"/>
        </w:rPr>
        <w:t>Observation 1: The network may trigger a GNSS measurement long before the GNSS validity duration expires, because the network observes the UE is not properly uplink synchronized.</w:t>
      </w:r>
    </w:p>
    <w:p w14:paraId="3BE72BE2" w14:textId="76D49327" w:rsidR="009339CB" w:rsidRPr="004F4540" w:rsidRDefault="009339CB" w:rsidP="00EE0317">
      <w:pPr>
        <w:rPr>
          <w:bCs/>
        </w:rPr>
      </w:pPr>
      <w:r>
        <w:rPr>
          <w:bCs/>
        </w:rPr>
        <w:t>And proposed the following:</w:t>
      </w:r>
    </w:p>
    <w:p w14:paraId="6DA754B1" w14:textId="5161731E" w:rsidR="00000136" w:rsidRPr="0073095F" w:rsidRDefault="00000136" w:rsidP="00000136">
      <w:pPr>
        <w:jc w:val="both"/>
        <w:rPr>
          <w:rFonts w:cs="Arial"/>
          <w:b/>
          <w:bCs/>
          <w:color w:val="000000"/>
          <w:lang w:eastAsia="ko-KR"/>
        </w:rPr>
      </w:pPr>
      <w:r>
        <w:rPr>
          <w:rFonts w:cs="Arial"/>
          <w:b/>
          <w:bCs/>
          <w:color w:val="000000"/>
          <w:lang w:eastAsia="ko-KR"/>
        </w:rPr>
        <w:t>Proposal 1: T</w:t>
      </w:r>
      <w:r w:rsidRPr="0073095F">
        <w:rPr>
          <w:rFonts w:cs="Arial"/>
          <w:b/>
          <w:bCs/>
          <w:color w:val="000000"/>
          <w:lang w:eastAsia="ko-KR"/>
        </w:rPr>
        <w:t>he UE shall move directly to idle mode upon a failed GNSS acquisition</w:t>
      </w:r>
      <w:r>
        <w:rPr>
          <w:rFonts w:cs="Arial"/>
          <w:b/>
          <w:bCs/>
          <w:color w:val="000000"/>
          <w:lang w:eastAsia="ko-KR"/>
        </w:rPr>
        <w:t>, triggered by the network,</w:t>
      </w:r>
      <w:r w:rsidRPr="0073095F">
        <w:rPr>
          <w:rFonts w:cs="Arial"/>
          <w:b/>
          <w:bCs/>
          <w:color w:val="000000"/>
          <w:lang w:eastAsia="ko-KR"/>
        </w:rPr>
        <w:t xml:space="preserve"> independently of the GNSS position status.</w:t>
      </w:r>
    </w:p>
    <w:p w14:paraId="4768F513" w14:textId="77777777" w:rsidR="00000136" w:rsidRDefault="00000136" w:rsidP="00000136">
      <w:pPr>
        <w:jc w:val="both"/>
        <w:rPr>
          <w:rFonts w:cs="Arial"/>
          <w:b/>
          <w:bCs/>
          <w:color w:val="000000"/>
          <w:lang w:val="en-US" w:eastAsia="ko-KR"/>
        </w:rPr>
      </w:pPr>
      <w:r w:rsidRPr="612E913E">
        <w:rPr>
          <w:rFonts w:cs="Arial"/>
          <w:b/>
          <w:color w:val="000000" w:themeColor="text1"/>
          <w:lang w:val="en-US" w:eastAsia="ko-KR"/>
        </w:rPr>
        <w:t>Proposal 2: If the GNSS measurement fails the UE always moves to RRC Idle unless the measurement is triggered autonomously by the UE during C-DRX inactive time</w:t>
      </w:r>
      <w:r>
        <w:rPr>
          <w:rFonts w:cs="Arial"/>
          <w:b/>
          <w:color w:val="000000" w:themeColor="text1"/>
          <w:lang w:val="en-US" w:eastAsia="ko-KR"/>
        </w:rPr>
        <w:t>.</w:t>
      </w:r>
      <w:r w:rsidRPr="612E913E">
        <w:rPr>
          <w:rFonts w:cs="Arial"/>
          <w:b/>
          <w:color w:val="000000" w:themeColor="text1"/>
          <w:lang w:val="en-US" w:eastAsia="ko-KR"/>
        </w:rPr>
        <w:t xml:space="preserve"> </w:t>
      </w:r>
    </w:p>
    <w:p w14:paraId="208EAD99" w14:textId="77777777" w:rsidR="00000136" w:rsidRDefault="00000136" w:rsidP="00000136">
      <w:pPr>
        <w:jc w:val="both"/>
        <w:rPr>
          <w:rFonts w:cs="Arial"/>
          <w:b/>
          <w:bCs/>
          <w:color w:val="000000"/>
          <w:lang w:eastAsia="ko-KR"/>
        </w:rPr>
      </w:pPr>
      <w:r w:rsidRPr="00B63EE4">
        <w:rPr>
          <w:rFonts w:cs="Arial"/>
          <w:b/>
          <w:bCs/>
          <w:color w:val="000000"/>
          <w:lang w:eastAsia="ko-KR"/>
        </w:rPr>
        <w:lastRenderedPageBreak/>
        <w:t>Proposal 3: For autonomous GNSS acquisition in C-DRX inactive time, the UE shall move to idle mode if the GNSS position is outdated and uplink transmission extension is not active.</w:t>
      </w:r>
    </w:p>
    <w:p w14:paraId="55659B9C" w14:textId="77D4E42A" w:rsidR="00000136" w:rsidRPr="00F8218F" w:rsidRDefault="00F8218F" w:rsidP="00F8218F">
      <w:pPr>
        <w:jc w:val="both"/>
        <w:rPr>
          <w:rFonts w:cs="Arial"/>
          <w:color w:val="000000"/>
          <w:lang w:eastAsia="ko-KR"/>
        </w:rPr>
      </w:pPr>
      <w:r>
        <w:rPr>
          <w:rStyle w:val="normaltextrun"/>
          <w:b/>
          <w:bCs/>
          <w:color w:val="000000"/>
          <w:shd w:val="clear" w:color="auto" w:fill="FFFFFF"/>
        </w:rPr>
        <w:t>Proposal 4: RAN2 to discuss the Annex TP for TS36.300.</w:t>
      </w:r>
      <w:r>
        <w:rPr>
          <w:rStyle w:val="eop"/>
          <w:color w:val="000000"/>
          <w:shd w:val="clear" w:color="auto" w:fill="FFFFFF"/>
        </w:rPr>
        <w:t> </w:t>
      </w:r>
    </w:p>
    <w:p w14:paraId="4827B1CD" w14:textId="228A15ED" w:rsidR="00E87675" w:rsidRPr="006E13D1" w:rsidRDefault="00751679" w:rsidP="00E87675">
      <w:pPr>
        <w:pStyle w:val="Heading1"/>
      </w:pPr>
      <w:r>
        <w:t>Annex</w:t>
      </w:r>
    </w:p>
    <w:p w14:paraId="523AE3BA" w14:textId="3FC76EDE" w:rsidR="00E87675" w:rsidRDefault="00586699" w:rsidP="00E22E2F">
      <w:r>
        <w:t xml:space="preserve">TP for </w:t>
      </w:r>
      <w:r w:rsidR="00751679">
        <w:t>36.300</w:t>
      </w:r>
      <w:r>
        <w:t xml:space="preserve">. The change is in </w:t>
      </w:r>
      <w:r w:rsidRPr="00586699">
        <w:rPr>
          <w:color w:val="FF0000"/>
        </w:rPr>
        <w:t>red</w:t>
      </w:r>
      <w:r>
        <w:t>.</w:t>
      </w:r>
      <w:r w:rsidR="00751679">
        <w:t xml:space="preserve"> </w:t>
      </w:r>
    </w:p>
    <w:tbl>
      <w:tblPr>
        <w:tblStyle w:val="TableGrid"/>
        <w:tblW w:w="0" w:type="auto"/>
        <w:tblLook w:val="04A0" w:firstRow="1" w:lastRow="0" w:firstColumn="1" w:lastColumn="0" w:noHBand="0" w:noVBand="1"/>
      </w:tblPr>
      <w:tblGrid>
        <w:gridCol w:w="9631"/>
      </w:tblGrid>
      <w:tr w:rsidR="00751679" w14:paraId="102383FF" w14:textId="77777777" w:rsidTr="00751679">
        <w:tc>
          <w:tcPr>
            <w:tcW w:w="9631" w:type="dxa"/>
          </w:tcPr>
          <w:p w14:paraId="32EE4FD8" w14:textId="77777777" w:rsidR="00751679" w:rsidRDefault="00751679" w:rsidP="00751679">
            <w:pPr>
              <w:pStyle w:val="Heading4"/>
              <w:rPr>
                <w:rFonts w:eastAsiaTheme="minorEastAsia"/>
              </w:rPr>
            </w:pPr>
            <w:r>
              <w:rPr>
                <w:rFonts w:eastAsiaTheme="minorEastAsia"/>
              </w:rPr>
              <w:t>23.21.2.2</w:t>
            </w:r>
            <w:r>
              <w:rPr>
                <w:rFonts w:eastAsiaTheme="minorEastAsia"/>
              </w:rPr>
              <w:tab/>
              <w:t>Timing Advance and Frequency Pre-compensation</w:t>
            </w:r>
          </w:p>
          <w:p w14:paraId="7B79D61A" w14:textId="77777777" w:rsidR="00751679" w:rsidRDefault="00751679" w:rsidP="00751679">
            <w:r>
              <w:t>…</w:t>
            </w:r>
          </w:p>
          <w:p w14:paraId="23D727ED" w14:textId="51C0F887" w:rsidR="0001748D" w:rsidRDefault="0001748D" w:rsidP="0001748D">
            <w:r w:rsidRPr="00094AFB">
              <w:t xml:space="preserve">In connected mode, the UE shall continuously update the Timing Advance and frequency pre-compensation. The UE can be triggered to perform, or configured to autonomously perform, GNSS acquisition. In connected mode, upon outdated ephemeris and common Timing Advance, the UE shall acquire the broadcasted parameters. Upon failed GNSS acquisition, the UE shall move to idle mode </w:t>
            </w:r>
            <w:r w:rsidRPr="0001748D">
              <w:rPr>
                <w:color w:val="FF0000"/>
              </w:rPr>
              <w:t>unless the measurement is triggered autonomously by the UE during C-DRX inactive time</w:t>
            </w:r>
            <w:r>
              <w:rPr>
                <w:color w:val="FF0000"/>
              </w:rPr>
              <w:t xml:space="preserve"> </w:t>
            </w:r>
            <w:r w:rsidRPr="004B2D52">
              <w:rPr>
                <w:strike/>
                <w:color w:val="FF0000"/>
              </w:rPr>
              <w:t>if the GNSS position is outdated and uplink transmission extension is not active</w:t>
            </w:r>
            <w:r w:rsidRPr="00094AFB">
              <w:t xml:space="preserve">. </w:t>
            </w:r>
            <w:r w:rsidRPr="00E634CF">
              <w:t>Upon outdated GNSS position the UE shall move to idle mode, unless GNSS acquisition was triggered or uplink transmission extension is active. Upon completing the GNSS acquisition, the UE shall trigger remaining validity duration reporting (see TS 36.321 [13]).</w:t>
            </w:r>
          </w:p>
        </w:tc>
      </w:tr>
    </w:tbl>
    <w:p w14:paraId="0D68C70B" w14:textId="77777777" w:rsidR="00545F1A" w:rsidRDefault="00545F1A" w:rsidP="009339CB"/>
    <w:p w14:paraId="6D7253D7" w14:textId="77777777" w:rsidR="00545F1A" w:rsidRDefault="00545F1A" w:rsidP="009339CB"/>
    <w:p w14:paraId="714DE922" w14:textId="77777777" w:rsidR="00545F1A" w:rsidRDefault="00545F1A" w:rsidP="009339CB"/>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65F3D" w14:textId="77777777" w:rsidR="004D6970" w:rsidRDefault="004D6970">
      <w:r>
        <w:separator/>
      </w:r>
    </w:p>
  </w:endnote>
  <w:endnote w:type="continuationSeparator" w:id="0">
    <w:p w14:paraId="36EB5358" w14:textId="77777777" w:rsidR="004D6970" w:rsidRDefault="004D6970">
      <w:r>
        <w:continuationSeparator/>
      </w:r>
    </w:p>
  </w:endnote>
  <w:endnote w:type="continuationNotice" w:id="1">
    <w:p w14:paraId="192D64EF" w14:textId="77777777" w:rsidR="004D6970" w:rsidRDefault="004D69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1C8CB" w14:textId="77777777" w:rsidR="004D6970" w:rsidRDefault="004D6970">
      <w:r>
        <w:separator/>
      </w:r>
    </w:p>
  </w:footnote>
  <w:footnote w:type="continuationSeparator" w:id="0">
    <w:p w14:paraId="355175AA" w14:textId="77777777" w:rsidR="004D6970" w:rsidRDefault="004D6970">
      <w:r>
        <w:continuationSeparator/>
      </w:r>
    </w:p>
  </w:footnote>
  <w:footnote w:type="continuationNotice" w:id="1">
    <w:p w14:paraId="6F8A735C" w14:textId="77777777" w:rsidR="004D6970" w:rsidRDefault="004D69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3542433"/>
    <w:multiLevelType w:val="multilevel"/>
    <w:tmpl w:val="135424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BB439F1"/>
    <w:multiLevelType w:val="hybridMultilevel"/>
    <w:tmpl w:val="39A4C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4D254747"/>
    <w:multiLevelType w:val="hybridMultilevel"/>
    <w:tmpl w:val="80D28940"/>
    <w:lvl w:ilvl="0" w:tplc="2000000F">
      <w:start w:val="1"/>
      <w:numFmt w:val="decimal"/>
      <w:lvlText w:val="%1."/>
      <w:lvlJc w:val="left"/>
      <w:pPr>
        <w:tabs>
          <w:tab w:val="num" w:pos="360"/>
        </w:tabs>
        <w:ind w:left="360" w:hanging="360"/>
      </w:pPr>
      <w:rPr>
        <w:rFonts w:hint="default"/>
      </w:rPr>
    </w:lvl>
    <w:lvl w:ilvl="1" w:tplc="20000015">
      <w:start w:val="1"/>
      <w:numFmt w:val="upperLetter"/>
      <w:lvlText w:val="%2."/>
      <w:lvlJc w:val="left"/>
      <w:pPr>
        <w:ind w:left="1080" w:hanging="360"/>
      </w:pPr>
    </w:lvl>
    <w:lvl w:ilvl="2" w:tplc="2000000F">
      <w:start w:val="1"/>
      <w:numFmt w:val="decimal"/>
      <w:lvlText w:val="%3."/>
      <w:lvlJc w:val="left"/>
      <w:pPr>
        <w:ind w:left="1800" w:hanging="360"/>
      </w:pPr>
    </w:lvl>
    <w:lvl w:ilvl="3" w:tplc="84C29048">
      <w:numFmt w:val="bullet"/>
      <w:lvlText w:val="•"/>
      <w:lvlJc w:val="left"/>
      <w:pPr>
        <w:tabs>
          <w:tab w:val="num" w:pos="2520"/>
        </w:tabs>
        <w:ind w:left="2520" w:hanging="360"/>
      </w:pPr>
      <w:rPr>
        <w:rFonts w:ascii="Arial" w:hAnsi="Arial" w:hint="default"/>
      </w:rPr>
    </w:lvl>
    <w:lvl w:ilvl="4" w:tplc="7C8C8DB6" w:tentative="1">
      <w:start w:val="1"/>
      <w:numFmt w:val="bullet"/>
      <w:lvlText w:val="•"/>
      <w:lvlJc w:val="left"/>
      <w:pPr>
        <w:tabs>
          <w:tab w:val="num" w:pos="3240"/>
        </w:tabs>
        <w:ind w:left="3240" w:hanging="360"/>
      </w:pPr>
      <w:rPr>
        <w:rFonts w:ascii="Arial" w:hAnsi="Arial" w:hint="default"/>
      </w:rPr>
    </w:lvl>
    <w:lvl w:ilvl="5" w:tplc="289668EC" w:tentative="1">
      <w:start w:val="1"/>
      <w:numFmt w:val="bullet"/>
      <w:lvlText w:val="•"/>
      <w:lvlJc w:val="left"/>
      <w:pPr>
        <w:tabs>
          <w:tab w:val="num" w:pos="3960"/>
        </w:tabs>
        <w:ind w:left="3960" w:hanging="360"/>
      </w:pPr>
      <w:rPr>
        <w:rFonts w:ascii="Arial" w:hAnsi="Arial" w:hint="default"/>
      </w:rPr>
    </w:lvl>
    <w:lvl w:ilvl="6" w:tplc="9F2CF7F4" w:tentative="1">
      <w:start w:val="1"/>
      <w:numFmt w:val="bullet"/>
      <w:lvlText w:val="•"/>
      <w:lvlJc w:val="left"/>
      <w:pPr>
        <w:tabs>
          <w:tab w:val="num" w:pos="4680"/>
        </w:tabs>
        <w:ind w:left="4680" w:hanging="360"/>
      </w:pPr>
      <w:rPr>
        <w:rFonts w:ascii="Arial" w:hAnsi="Arial" w:hint="default"/>
      </w:rPr>
    </w:lvl>
    <w:lvl w:ilvl="7" w:tplc="0D606854" w:tentative="1">
      <w:start w:val="1"/>
      <w:numFmt w:val="bullet"/>
      <w:lvlText w:val="•"/>
      <w:lvlJc w:val="left"/>
      <w:pPr>
        <w:tabs>
          <w:tab w:val="num" w:pos="5400"/>
        </w:tabs>
        <w:ind w:left="5400" w:hanging="360"/>
      </w:pPr>
      <w:rPr>
        <w:rFonts w:ascii="Arial" w:hAnsi="Arial" w:hint="default"/>
      </w:rPr>
    </w:lvl>
    <w:lvl w:ilvl="8" w:tplc="E2F68F7E" w:tentative="1">
      <w:start w:val="1"/>
      <w:numFmt w:val="bullet"/>
      <w:lvlText w:val="•"/>
      <w:lvlJc w:val="left"/>
      <w:pPr>
        <w:tabs>
          <w:tab w:val="num" w:pos="6120"/>
        </w:tabs>
        <w:ind w:left="6120" w:hanging="360"/>
      </w:pPr>
      <w:rPr>
        <w:rFonts w:ascii="Arial" w:hAnsi="Arial"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797067059">
    <w:abstractNumId w:val="12"/>
  </w:num>
  <w:num w:numId="19" w16cid:durableId="896741470">
    <w:abstractNumId w:val="18"/>
  </w:num>
  <w:num w:numId="20" w16cid:durableId="185657309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36"/>
    <w:rsid w:val="00000AEC"/>
    <w:rsid w:val="00006C10"/>
    <w:rsid w:val="00007119"/>
    <w:rsid w:val="00016557"/>
    <w:rsid w:val="0001748D"/>
    <w:rsid w:val="00023C40"/>
    <w:rsid w:val="0002507D"/>
    <w:rsid w:val="00033397"/>
    <w:rsid w:val="0003588E"/>
    <w:rsid w:val="00040095"/>
    <w:rsid w:val="00065268"/>
    <w:rsid w:val="00073C9C"/>
    <w:rsid w:val="00076412"/>
    <w:rsid w:val="000765B6"/>
    <w:rsid w:val="00080512"/>
    <w:rsid w:val="00087320"/>
    <w:rsid w:val="00090468"/>
    <w:rsid w:val="000912A4"/>
    <w:rsid w:val="00094568"/>
    <w:rsid w:val="0009587B"/>
    <w:rsid w:val="00095F08"/>
    <w:rsid w:val="000A6455"/>
    <w:rsid w:val="000B2CF5"/>
    <w:rsid w:val="000B7BCF"/>
    <w:rsid w:val="000C522B"/>
    <w:rsid w:val="000D58AB"/>
    <w:rsid w:val="000D59E1"/>
    <w:rsid w:val="000E2C7C"/>
    <w:rsid w:val="000E74CF"/>
    <w:rsid w:val="00106E13"/>
    <w:rsid w:val="00112F1A"/>
    <w:rsid w:val="0012610D"/>
    <w:rsid w:val="0013144F"/>
    <w:rsid w:val="00145075"/>
    <w:rsid w:val="00155777"/>
    <w:rsid w:val="00157F5F"/>
    <w:rsid w:val="001741A0"/>
    <w:rsid w:val="00175FA0"/>
    <w:rsid w:val="0018542A"/>
    <w:rsid w:val="00186FCB"/>
    <w:rsid w:val="00194CD0"/>
    <w:rsid w:val="001B40A5"/>
    <w:rsid w:val="001B49C9"/>
    <w:rsid w:val="001B5DC5"/>
    <w:rsid w:val="001C23F4"/>
    <w:rsid w:val="001C4F79"/>
    <w:rsid w:val="001D3C59"/>
    <w:rsid w:val="001F168B"/>
    <w:rsid w:val="001F1E28"/>
    <w:rsid w:val="001F7831"/>
    <w:rsid w:val="00202B97"/>
    <w:rsid w:val="002035D1"/>
    <w:rsid w:val="00204045"/>
    <w:rsid w:val="0020712B"/>
    <w:rsid w:val="0022078D"/>
    <w:rsid w:val="00222875"/>
    <w:rsid w:val="0022606D"/>
    <w:rsid w:val="00227924"/>
    <w:rsid w:val="00231728"/>
    <w:rsid w:val="00244A05"/>
    <w:rsid w:val="00250404"/>
    <w:rsid w:val="002559BB"/>
    <w:rsid w:val="00256B74"/>
    <w:rsid w:val="002610D8"/>
    <w:rsid w:val="00273928"/>
    <w:rsid w:val="002747EC"/>
    <w:rsid w:val="002769E4"/>
    <w:rsid w:val="00283B61"/>
    <w:rsid w:val="00284C53"/>
    <w:rsid w:val="002855BF"/>
    <w:rsid w:val="002A339F"/>
    <w:rsid w:val="002B2988"/>
    <w:rsid w:val="002B3C2F"/>
    <w:rsid w:val="002C2E5A"/>
    <w:rsid w:val="002C4D40"/>
    <w:rsid w:val="002D252E"/>
    <w:rsid w:val="002D3E15"/>
    <w:rsid w:val="002D47A6"/>
    <w:rsid w:val="002D5EF2"/>
    <w:rsid w:val="002E2673"/>
    <w:rsid w:val="002F0D22"/>
    <w:rsid w:val="00311B17"/>
    <w:rsid w:val="003172DC"/>
    <w:rsid w:val="00325ADA"/>
    <w:rsid w:val="00325AE3"/>
    <w:rsid w:val="00326069"/>
    <w:rsid w:val="0035462D"/>
    <w:rsid w:val="00363AEB"/>
    <w:rsid w:val="0036459E"/>
    <w:rsid w:val="00364B41"/>
    <w:rsid w:val="00371025"/>
    <w:rsid w:val="00374FE9"/>
    <w:rsid w:val="00383096"/>
    <w:rsid w:val="0039346C"/>
    <w:rsid w:val="003A41EF"/>
    <w:rsid w:val="003B1EE1"/>
    <w:rsid w:val="003B40AD"/>
    <w:rsid w:val="003B6B12"/>
    <w:rsid w:val="003C1CF5"/>
    <w:rsid w:val="003C4E37"/>
    <w:rsid w:val="003C624D"/>
    <w:rsid w:val="003D0FD0"/>
    <w:rsid w:val="003E16BE"/>
    <w:rsid w:val="003E5AA9"/>
    <w:rsid w:val="003E6A03"/>
    <w:rsid w:val="003F097E"/>
    <w:rsid w:val="003F0D87"/>
    <w:rsid w:val="003F4E28"/>
    <w:rsid w:val="003F70CC"/>
    <w:rsid w:val="003F76B6"/>
    <w:rsid w:val="004006E8"/>
    <w:rsid w:val="00401855"/>
    <w:rsid w:val="0040438B"/>
    <w:rsid w:val="00441588"/>
    <w:rsid w:val="00446C3A"/>
    <w:rsid w:val="00465587"/>
    <w:rsid w:val="004657B8"/>
    <w:rsid w:val="00467C8A"/>
    <w:rsid w:val="00471F1E"/>
    <w:rsid w:val="00477455"/>
    <w:rsid w:val="00482F7A"/>
    <w:rsid w:val="004A1F7B"/>
    <w:rsid w:val="004B2D52"/>
    <w:rsid w:val="004C44D2"/>
    <w:rsid w:val="004D308A"/>
    <w:rsid w:val="004D3578"/>
    <w:rsid w:val="004D380D"/>
    <w:rsid w:val="004D6970"/>
    <w:rsid w:val="004E1036"/>
    <w:rsid w:val="004E213A"/>
    <w:rsid w:val="004E7553"/>
    <w:rsid w:val="004F4540"/>
    <w:rsid w:val="004F73A7"/>
    <w:rsid w:val="00503171"/>
    <w:rsid w:val="00506C28"/>
    <w:rsid w:val="0052537D"/>
    <w:rsid w:val="00533C9B"/>
    <w:rsid w:val="00534420"/>
    <w:rsid w:val="00534DA0"/>
    <w:rsid w:val="00537809"/>
    <w:rsid w:val="00543E6C"/>
    <w:rsid w:val="00545F1A"/>
    <w:rsid w:val="00546D01"/>
    <w:rsid w:val="00562757"/>
    <w:rsid w:val="00565087"/>
    <w:rsid w:val="005654A8"/>
    <w:rsid w:val="0056573F"/>
    <w:rsid w:val="00567544"/>
    <w:rsid w:val="00571279"/>
    <w:rsid w:val="00575D52"/>
    <w:rsid w:val="00586699"/>
    <w:rsid w:val="00594E17"/>
    <w:rsid w:val="005A13AB"/>
    <w:rsid w:val="005A49C6"/>
    <w:rsid w:val="005B1DC4"/>
    <w:rsid w:val="005C766E"/>
    <w:rsid w:val="005C7CD5"/>
    <w:rsid w:val="005D4859"/>
    <w:rsid w:val="005F3DDF"/>
    <w:rsid w:val="006002DB"/>
    <w:rsid w:val="00611566"/>
    <w:rsid w:val="00611C21"/>
    <w:rsid w:val="00636080"/>
    <w:rsid w:val="00636B13"/>
    <w:rsid w:val="00646D99"/>
    <w:rsid w:val="0065554A"/>
    <w:rsid w:val="006558D1"/>
    <w:rsid w:val="00656910"/>
    <w:rsid w:val="0065742F"/>
    <w:rsid w:val="006574C0"/>
    <w:rsid w:val="0066428E"/>
    <w:rsid w:val="00674FFD"/>
    <w:rsid w:val="00696821"/>
    <w:rsid w:val="006A419E"/>
    <w:rsid w:val="006C0BA3"/>
    <w:rsid w:val="006C1E0E"/>
    <w:rsid w:val="006C6618"/>
    <w:rsid w:val="006C66D8"/>
    <w:rsid w:val="006C7948"/>
    <w:rsid w:val="006D1E24"/>
    <w:rsid w:val="006D35DE"/>
    <w:rsid w:val="006E1057"/>
    <w:rsid w:val="006E1417"/>
    <w:rsid w:val="006E1BF5"/>
    <w:rsid w:val="006F6A2C"/>
    <w:rsid w:val="007069DC"/>
    <w:rsid w:val="00710201"/>
    <w:rsid w:val="0072073A"/>
    <w:rsid w:val="00723B23"/>
    <w:rsid w:val="0072487B"/>
    <w:rsid w:val="0073095F"/>
    <w:rsid w:val="00730B17"/>
    <w:rsid w:val="007342B5"/>
    <w:rsid w:val="00734A5B"/>
    <w:rsid w:val="00744E76"/>
    <w:rsid w:val="00751679"/>
    <w:rsid w:val="00757D40"/>
    <w:rsid w:val="00760273"/>
    <w:rsid w:val="007662B5"/>
    <w:rsid w:val="0077520B"/>
    <w:rsid w:val="00781F0F"/>
    <w:rsid w:val="0078727C"/>
    <w:rsid w:val="0079049D"/>
    <w:rsid w:val="00793DC5"/>
    <w:rsid w:val="00796823"/>
    <w:rsid w:val="007A2E55"/>
    <w:rsid w:val="007B18D8"/>
    <w:rsid w:val="007C095F"/>
    <w:rsid w:val="007C2DD0"/>
    <w:rsid w:val="007E1C17"/>
    <w:rsid w:val="007E2BC9"/>
    <w:rsid w:val="007E7FC9"/>
    <w:rsid w:val="007F2E08"/>
    <w:rsid w:val="007F6F5B"/>
    <w:rsid w:val="008024FA"/>
    <w:rsid w:val="008028A4"/>
    <w:rsid w:val="00813245"/>
    <w:rsid w:val="008244E8"/>
    <w:rsid w:val="00824789"/>
    <w:rsid w:val="00840DE0"/>
    <w:rsid w:val="008454FE"/>
    <w:rsid w:val="00847CD0"/>
    <w:rsid w:val="00855BAA"/>
    <w:rsid w:val="0086036C"/>
    <w:rsid w:val="008607A8"/>
    <w:rsid w:val="0086354A"/>
    <w:rsid w:val="00865D7D"/>
    <w:rsid w:val="008768CA"/>
    <w:rsid w:val="00877EF9"/>
    <w:rsid w:val="00880559"/>
    <w:rsid w:val="0088386B"/>
    <w:rsid w:val="0088575E"/>
    <w:rsid w:val="008A30BA"/>
    <w:rsid w:val="008B5306"/>
    <w:rsid w:val="008B54E8"/>
    <w:rsid w:val="008C2E2A"/>
    <w:rsid w:val="008C3057"/>
    <w:rsid w:val="008D2E4D"/>
    <w:rsid w:val="008F396F"/>
    <w:rsid w:val="008F3DCD"/>
    <w:rsid w:val="00900063"/>
    <w:rsid w:val="0090271F"/>
    <w:rsid w:val="00902DB9"/>
    <w:rsid w:val="0090466A"/>
    <w:rsid w:val="0090588E"/>
    <w:rsid w:val="00905E5A"/>
    <w:rsid w:val="00923655"/>
    <w:rsid w:val="009248C6"/>
    <w:rsid w:val="009339CB"/>
    <w:rsid w:val="00936071"/>
    <w:rsid w:val="009376CD"/>
    <w:rsid w:val="00940212"/>
    <w:rsid w:val="00942EC2"/>
    <w:rsid w:val="00945E58"/>
    <w:rsid w:val="0095707E"/>
    <w:rsid w:val="00961B32"/>
    <w:rsid w:val="00962509"/>
    <w:rsid w:val="00970DB3"/>
    <w:rsid w:val="00971722"/>
    <w:rsid w:val="00974BB0"/>
    <w:rsid w:val="00975BCD"/>
    <w:rsid w:val="009818A2"/>
    <w:rsid w:val="009928A9"/>
    <w:rsid w:val="009A0AF3"/>
    <w:rsid w:val="009A739B"/>
    <w:rsid w:val="009B07CD"/>
    <w:rsid w:val="009B0F27"/>
    <w:rsid w:val="009B4509"/>
    <w:rsid w:val="009C19E9"/>
    <w:rsid w:val="009C3EA2"/>
    <w:rsid w:val="009D74A6"/>
    <w:rsid w:val="009E0E87"/>
    <w:rsid w:val="009F04E4"/>
    <w:rsid w:val="00A10F02"/>
    <w:rsid w:val="00A17176"/>
    <w:rsid w:val="00A204CA"/>
    <w:rsid w:val="00A209D6"/>
    <w:rsid w:val="00A22738"/>
    <w:rsid w:val="00A276A5"/>
    <w:rsid w:val="00A36F5F"/>
    <w:rsid w:val="00A37311"/>
    <w:rsid w:val="00A430EC"/>
    <w:rsid w:val="00A53724"/>
    <w:rsid w:val="00A54B2B"/>
    <w:rsid w:val="00A703B6"/>
    <w:rsid w:val="00A70E93"/>
    <w:rsid w:val="00A72A82"/>
    <w:rsid w:val="00A82346"/>
    <w:rsid w:val="00A86447"/>
    <w:rsid w:val="00A943E6"/>
    <w:rsid w:val="00A9671C"/>
    <w:rsid w:val="00AA1553"/>
    <w:rsid w:val="00AB5C32"/>
    <w:rsid w:val="00AB66D5"/>
    <w:rsid w:val="00AB7955"/>
    <w:rsid w:val="00AC3239"/>
    <w:rsid w:val="00AD7E7C"/>
    <w:rsid w:val="00AF097A"/>
    <w:rsid w:val="00AF41A7"/>
    <w:rsid w:val="00B05380"/>
    <w:rsid w:val="00B053CD"/>
    <w:rsid w:val="00B05962"/>
    <w:rsid w:val="00B14F2A"/>
    <w:rsid w:val="00B15449"/>
    <w:rsid w:val="00B16C2F"/>
    <w:rsid w:val="00B271AE"/>
    <w:rsid w:val="00B27303"/>
    <w:rsid w:val="00B31632"/>
    <w:rsid w:val="00B45F3D"/>
    <w:rsid w:val="00B47FD1"/>
    <w:rsid w:val="00B516BB"/>
    <w:rsid w:val="00B63EE4"/>
    <w:rsid w:val="00B669E9"/>
    <w:rsid w:val="00B7538C"/>
    <w:rsid w:val="00B84800"/>
    <w:rsid w:val="00B84DB2"/>
    <w:rsid w:val="00BA08C8"/>
    <w:rsid w:val="00BA28B8"/>
    <w:rsid w:val="00BB2D17"/>
    <w:rsid w:val="00BC3555"/>
    <w:rsid w:val="00BC4944"/>
    <w:rsid w:val="00BD0FF5"/>
    <w:rsid w:val="00BE4171"/>
    <w:rsid w:val="00BF1064"/>
    <w:rsid w:val="00C12B51"/>
    <w:rsid w:val="00C1765B"/>
    <w:rsid w:val="00C24650"/>
    <w:rsid w:val="00C25465"/>
    <w:rsid w:val="00C27EC2"/>
    <w:rsid w:val="00C31806"/>
    <w:rsid w:val="00C33079"/>
    <w:rsid w:val="00C45FBB"/>
    <w:rsid w:val="00C55A12"/>
    <w:rsid w:val="00C63464"/>
    <w:rsid w:val="00C6553E"/>
    <w:rsid w:val="00C724A5"/>
    <w:rsid w:val="00C747C2"/>
    <w:rsid w:val="00C83A13"/>
    <w:rsid w:val="00C86F10"/>
    <w:rsid w:val="00C877C3"/>
    <w:rsid w:val="00C9068C"/>
    <w:rsid w:val="00C916BF"/>
    <w:rsid w:val="00C92967"/>
    <w:rsid w:val="00CA1886"/>
    <w:rsid w:val="00CA1D87"/>
    <w:rsid w:val="00CA3D0C"/>
    <w:rsid w:val="00CA431F"/>
    <w:rsid w:val="00CA654B"/>
    <w:rsid w:val="00CB72B8"/>
    <w:rsid w:val="00CD0BA8"/>
    <w:rsid w:val="00CD0F92"/>
    <w:rsid w:val="00CD4C7B"/>
    <w:rsid w:val="00CD58FE"/>
    <w:rsid w:val="00D04F1C"/>
    <w:rsid w:val="00D23CFA"/>
    <w:rsid w:val="00D33BE3"/>
    <w:rsid w:val="00D3792D"/>
    <w:rsid w:val="00D54820"/>
    <w:rsid w:val="00D55E47"/>
    <w:rsid w:val="00D62E19"/>
    <w:rsid w:val="00D65358"/>
    <w:rsid w:val="00D67CD1"/>
    <w:rsid w:val="00D738D6"/>
    <w:rsid w:val="00D80795"/>
    <w:rsid w:val="00D854BE"/>
    <w:rsid w:val="00D87E00"/>
    <w:rsid w:val="00D9134D"/>
    <w:rsid w:val="00D96D11"/>
    <w:rsid w:val="00DA7A03"/>
    <w:rsid w:val="00DB0DB8"/>
    <w:rsid w:val="00DB1818"/>
    <w:rsid w:val="00DB7478"/>
    <w:rsid w:val="00DC309B"/>
    <w:rsid w:val="00DC4DA2"/>
    <w:rsid w:val="00DC5261"/>
    <w:rsid w:val="00DE25D2"/>
    <w:rsid w:val="00DE752C"/>
    <w:rsid w:val="00DF3C92"/>
    <w:rsid w:val="00DF60F6"/>
    <w:rsid w:val="00DF7C20"/>
    <w:rsid w:val="00E011ED"/>
    <w:rsid w:val="00E038FB"/>
    <w:rsid w:val="00E07097"/>
    <w:rsid w:val="00E164EE"/>
    <w:rsid w:val="00E17B04"/>
    <w:rsid w:val="00E22E2F"/>
    <w:rsid w:val="00E252DC"/>
    <w:rsid w:val="00E46C08"/>
    <w:rsid w:val="00E471CF"/>
    <w:rsid w:val="00E62835"/>
    <w:rsid w:val="00E634CF"/>
    <w:rsid w:val="00E6480E"/>
    <w:rsid w:val="00E64E88"/>
    <w:rsid w:val="00E70482"/>
    <w:rsid w:val="00E77645"/>
    <w:rsid w:val="00E83697"/>
    <w:rsid w:val="00E852BA"/>
    <w:rsid w:val="00E859B6"/>
    <w:rsid w:val="00E87675"/>
    <w:rsid w:val="00E96745"/>
    <w:rsid w:val="00EA66C9"/>
    <w:rsid w:val="00EB5D32"/>
    <w:rsid w:val="00EB6FEC"/>
    <w:rsid w:val="00EC4A25"/>
    <w:rsid w:val="00EC57F7"/>
    <w:rsid w:val="00ED2F1F"/>
    <w:rsid w:val="00EE0317"/>
    <w:rsid w:val="00EF2876"/>
    <w:rsid w:val="00EF612C"/>
    <w:rsid w:val="00F025A2"/>
    <w:rsid w:val="00F036E9"/>
    <w:rsid w:val="00F06DFA"/>
    <w:rsid w:val="00F07388"/>
    <w:rsid w:val="00F17C2C"/>
    <w:rsid w:val="00F2026E"/>
    <w:rsid w:val="00F2210A"/>
    <w:rsid w:val="00F23D05"/>
    <w:rsid w:val="00F23E54"/>
    <w:rsid w:val="00F26669"/>
    <w:rsid w:val="00F31372"/>
    <w:rsid w:val="00F344FC"/>
    <w:rsid w:val="00F37743"/>
    <w:rsid w:val="00F42493"/>
    <w:rsid w:val="00F501DB"/>
    <w:rsid w:val="00F54A3D"/>
    <w:rsid w:val="00F54CB0"/>
    <w:rsid w:val="00F579CD"/>
    <w:rsid w:val="00F653B8"/>
    <w:rsid w:val="00F71089"/>
    <w:rsid w:val="00F71B89"/>
    <w:rsid w:val="00F7353C"/>
    <w:rsid w:val="00F76F8F"/>
    <w:rsid w:val="00F8218F"/>
    <w:rsid w:val="00F87048"/>
    <w:rsid w:val="00F87257"/>
    <w:rsid w:val="00F941DF"/>
    <w:rsid w:val="00FA1266"/>
    <w:rsid w:val="00FB298F"/>
    <w:rsid w:val="00FB36FA"/>
    <w:rsid w:val="00FC1192"/>
    <w:rsid w:val="00FC641F"/>
    <w:rsid w:val="00FE106D"/>
    <w:rsid w:val="00FE251B"/>
    <w:rsid w:val="612E913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8218F"/>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列表段落,- Bullets,?? ??,?????,????,Lista1,列出段落1,中等深浅网格 1 - 着色 21,목록 단락,リスト段落,¥¡¡¡¡ì¬º¥¹¥È¶ÎÂä,ÁÐ³ö¶ÎÂä,列表段落1,—ño’i—Ž,¥ê¥¹¥È¶ÎÂä,목록 단,1st level - Bullet List Paragraph,Lettre d'introduction,Paragrafo elenco,Normal bullet 2,Bullet list,列表段落11"/>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qFormat/>
    <w:rsid w:val="00AF41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0A6455"/>
    <w:rPr>
      <w:lang w:eastAsia="en-US"/>
    </w:rPr>
  </w:style>
  <w:style w:type="character" w:customStyle="1" w:styleId="B2Char">
    <w:name w:val="B2 Char"/>
    <w:link w:val="B2"/>
    <w:qFormat/>
    <w:rsid w:val="000A6455"/>
    <w:rPr>
      <w:lang w:eastAsia="en-US"/>
    </w:rPr>
  </w:style>
  <w:style w:type="character" w:customStyle="1" w:styleId="B3Char2">
    <w:name w:val="B3 Char2"/>
    <w:link w:val="B3"/>
    <w:qFormat/>
    <w:rsid w:val="000A6455"/>
    <w:rPr>
      <w:lang w:eastAsia="en-US"/>
    </w:rPr>
  </w:style>
  <w:style w:type="character" w:customStyle="1" w:styleId="B4Char">
    <w:name w:val="B4 Char"/>
    <w:link w:val="B4"/>
    <w:qFormat/>
    <w:rsid w:val="000A6455"/>
    <w:rPr>
      <w:lang w:eastAsia="en-US"/>
    </w:rPr>
  </w:style>
  <w:style w:type="character" w:customStyle="1" w:styleId="TALCar">
    <w:name w:val="TAL Car"/>
    <w:link w:val="TAL"/>
    <w:qFormat/>
    <w:rsid w:val="00DE752C"/>
    <w:rPr>
      <w:rFonts w:ascii="Arial" w:hAnsi="Arial"/>
      <w:sz w:val="18"/>
      <w:lang w:eastAsia="en-US"/>
    </w:rPr>
  </w:style>
  <w:style w:type="character" w:customStyle="1" w:styleId="TAHCar">
    <w:name w:val="TAH Car"/>
    <w:link w:val="TAH"/>
    <w:qFormat/>
    <w:locked/>
    <w:rsid w:val="00DE752C"/>
    <w:rPr>
      <w:rFonts w:ascii="Arial" w:hAnsi="Arial"/>
      <w:b/>
      <w:sz w:val="18"/>
      <w:lang w:eastAsia="en-US"/>
    </w:rPr>
  </w:style>
  <w:style w:type="character" w:customStyle="1" w:styleId="Heading2Char">
    <w:name w:val="Heading 2 Char"/>
    <w:basedOn w:val="DefaultParagraphFont"/>
    <w:link w:val="Heading2"/>
    <w:rsid w:val="00273928"/>
    <w:rPr>
      <w:rFonts w:ascii="Arial" w:hAnsi="Arial"/>
      <w:sz w:val="32"/>
      <w:lang w:eastAsia="en-US"/>
    </w:rPr>
  </w:style>
  <w:style w:type="character" w:customStyle="1" w:styleId="B1Char">
    <w:name w:val="B1 Char"/>
    <w:qFormat/>
    <w:locked/>
    <w:rsid w:val="00533C9B"/>
    <w:rPr>
      <w:lang w:eastAsia="en-US"/>
    </w:rPr>
  </w:style>
  <w:style w:type="character" w:customStyle="1" w:styleId="B2Car">
    <w:name w:val="B2 Car"/>
    <w:locked/>
    <w:rsid w:val="00533C9B"/>
    <w:rPr>
      <w:lang w:eastAsia="en-US"/>
    </w:rPr>
  </w:style>
  <w:style w:type="character" w:customStyle="1" w:styleId="B3Char">
    <w:name w:val="B3 Char"/>
    <w:qFormat/>
    <w:rsid w:val="00533C9B"/>
    <w:rPr>
      <w:lang w:eastAsia="en-US"/>
    </w:rPr>
  </w:style>
  <w:style w:type="character" w:customStyle="1" w:styleId="B5Char">
    <w:name w:val="B5 Char"/>
    <w:link w:val="B5"/>
    <w:qFormat/>
    <w:rsid w:val="00533C9B"/>
    <w:rPr>
      <w:lang w:eastAsia="en-US"/>
    </w:rPr>
  </w:style>
  <w:style w:type="character" w:customStyle="1" w:styleId="ListParagraphChar">
    <w:name w:val="List Paragraph Char"/>
    <w:aliases w:val="列表段落 Char,- Bullets Char,?? ?? Char,????? Char,???? Char,Lista1 Char,列出段落1 Char,中等深浅网格 1 - 着色 21 Char,목록 단락 Char,リスト段落 Char,¥¡¡¡¡ì¬º¥¹¥È¶ÎÂä Char,ÁÐ³ö¶ÎÂä Char,列表段落1 Char,—ño’i—Ž Char,¥ê¥¹¥È¶ÎÂä Char,목록 단 Char,Paragrafo elenco Char"/>
    <w:link w:val="ListParagraph"/>
    <w:uiPriority w:val="34"/>
    <w:qFormat/>
    <w:rsid w:val="00945E58"/>
    <w:rPr>
      <w:lang w:eastAsia="en-US"/>
    </w:rPr>
  </w:style>
  <w:style w:type="character" w:styleId="CommentReference">
    <w:name w:val="annotation reference"/>
    <w:basedOn w:val="DefaultParagraphFont"/>
    <w:rsid w:val="003C624D"/>
    <w:rPr>
      <w:sz w:val="16"/>
      <w:szCs w:val="16"/>
    </w:rPr>
  </w:style>
  <w:style w:type="paragraph" w:styleId="Revision">
    <w:name w:val="Revision"/>
    <w:hidden/>
    <w:uiPriority w:val="99"/>
    <w:semiHidden/>
    <w:rsid w:val="003F097E"/>
    <w:rPr>
      <w:lang w:eastAsia="en-US"/>
    </w:rPr>
  </w:style>
  <w:style w:type="paragraph" w:customStyle="1" w:styleId="pf0">
    <w:name w:val="pf0"/>
    <w:basedOn w:val="Normal"/>
    <w:rsid w:val="000D59E1"/>
    <w:pPr>
      <w:spacing w:before="100" w:beforeAutospacing="1" w:after="100" w:afterAutospacing="1"/>
    </w:pPr>
    <w:rPr>
      <w:rFonts w:ascii="Calibri" w:eastAsiaTheme="minorEastAsia" w:hAnsi="Calibri" w:cs="Calibri"/>
      <w:sz w:val="22"/>
      <w:szCs w:val="22"/>
      <w:lang w:val="en-US" w:eastAsia="zh-CN"/>
    </w:rPr>
  </w:style>
  <w:style w:type="character" w:customStyle="1" w:styleId="Heading4Char">
    <w:name w:val="Heading 4 Char"/>
    <w:basedOn w:val="DefaultParagraphFont"/>
    <w:link w:val="Heading4"/>
    <w:rsid w:val="00751679"/>
    <w:rPr>
      <w:rFonts w:ascii="Arial" w:hAnsi="Arial"/>
      <w:sz w:val="24"/>
      <w:lang w:eastAsia="en-US"/>
    </w:rPr>
  </w:style>
  <w:style w:type="character" w:customStyle="1" w:styleId="normaltextrun">
    <w:name w:val="normaltextrun"/>
    <w:basedOn w:val="DefaultParagraphFont"/>
    <w:rsid w:val="00A72A82"/>
  </w:style>
  <w:style w:type="character" w:customStyle="1" w:styleId="eop">
    <w:name w:val="eop"/>
    <w:basedOn w:val="DefaultParagraphFont"/>
    <w:rsid w:val="00A72A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873521">
      <w:bodyDiv w:val="1"/>
      <w:marLeft w:val="0"/>
      <w:marRight w:val="0"/>
      <w:marTop w:val="0"/>
      <w:marBottom w:val="0"/>
      <w:divBdr>
        <w:top w:val="none" w:sz="0" w:space="0" w:color="auto"/>
        <w:left w:val="none" w:sz="0" w:space="0" w:color="auto"/>
        <w:bottom w:val="none" w:sz="0" w:space="0" w:color="auto"/>
        <w:right w:val="none" w:sz="0" w:space="0" w:color="auto"/>
      </w:divBdr>
    </w:div>
    <w:div w:id="133836820">
      <w:bodyDiv w:val="1"/>
      <w:marLeft w:val="0"/>
      <w:marRight w:val="0"/>
      <w:marTop w:val="0"/>
      <w:marBottom w:val="0"/>
      <w:divBdr>
        <w:top w:val="none" w:sz="0" w:space="0" w:color="auto"/>
        <w:left w:val="none" w:sz="0" w:space="0" w:color="auto"/>
        <w:bottom w:val="none" w:sz="0" w:space="0" w:color="auto"/>
        <w:right w:val="none" w:sz="0" w:space="0" w:color="auto"/>
      </w:divBdr>
      <w:divsChild>
        <w:div w:id="1206871671">
          <w:marLeft w:val="446"/>
          <w:marRight w:val="0"/>
          <w:marTop w:val="0"/>
          <w:marBottom w:val="120"/>
          <w:divBdr>
            <w:top w:val="none" w:sz="0" w:space="0" w:color="auto"/>
            <w:left w:val="none" w:sz="0" w:space="0" w:color="auto"/>
            <w:bottom w:val="none" w:sz="0" w:space="0" w:color="auto"/>
            <w:right w:val="none" w:sz="0" w:space="0" w:color="auto"/>
          </w:divBdr>
        </w:div>
      </w:divsChild>
    </w:div>
    <w:div w:id="16189456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11362088">
      <w:bodyDiv w:val="1"/>
      <w:marLeft w:val="0"/>
      <w:marRight w:val="0"/>
      <w:marTop w:val="0"/>
      <w:marBottom w:val="0"/>
      <w:divBdr>
        <w:top w:val="none" w:sz="0" w:space="0" w:color="auto"/>
        <w:left w:val="none" w:sz="0" w:space="0" w:color="auto"/>
        <w:bottom w:val="none" w:sz="0" w:space="0" w:color="auto"/>
        <w:right w:val="none" w:sz="0" w:space="0" w:color="auto"/>
      </w:divBdr>
      <w:divsChild>
        <w:div w:id="1570656441">
          <w:marLeft w:val="806"/>
          <w:marRight w:val="0"/>
          <w:marTop w:val="0"/>
          <w:marBottom w:val="120"/>
          <w:divBdr>
            <w:top w:val="none" w:sz="0" w:space="0" w:color="auto"/>
            <w:left w:val="none" w:sz="0" w:space="0" w:color="auto"/>
            <w:bottom w:val="none" w:sz="0" w:space="0" w:color="auto"/>
            <w:right w:val="none" w:sz="0" w:space="0" w:color="auto"/>
          </w:divBdr>
        </w:div>
        <w:div w:id="1525246545">
          <w:marLeft w:val="1181"/>
          <w:marRight w:val="0"/>
          <w:marTop w:val="0"/>
          <w:marBottom w:val="120"/>
          <w:divBdr>
            <w:top w:val="none" w:sz="0" w:space="0" w:color="auto"/>
            <w:left w:val="none" w:sz="0" w:space="0" w:color="auto"/>
            <w:bottom w:val="none" w:sz="0" w:space="0" w:color="auto"/>
            <w:right w:val="none" w:sz="0" w:space="0" w:color="auto"/>
          </w:divBdr>
        </w:div>
        <w:div w:id="263147130">
          <w:marLeft w:val="1181"/>
          <w:marRight w:val="0"/>
          <w:marTop w:val="0"/>
          <w:marBottom w:val="120"/>
          <w:divBdr>
            <w:top w:val="none" w:sz="0" w:space="0" w:color="auto"/>
            <w:left w:val="none" w:sz="0" w:space="0" w:color="auto"/>
            <w:bottom w:val="none" w:sz="0" w:space="0" w:color="auto"/>
            <w:right w:val="none" w:sz="0" w:space="0" w:color="auto"/>
          </w:divBdr>
        </w:div>
        <w:div w:id="1640957272">
          <w:marLeft w:val="1541"/>
          <w:marRight w:val="0"/>
          <w:marTop w:val="0"/>
          <w:marBottom w:val="120"/>
          <w:divBdr>
            <w:top w:val="none" w:sz="0" w:space="0" w:color="auto"/>
            <w:left w:val="none" w:sz="0" w:space="0" w:color="auto"/>
            <w:bottom w:val="none" w:sz="0" w:space="0" w:color="auto"/>
            <w:right w:val="none" w:sz="0" w:space="0" w:color="auto"/>
          </w:divBdr>
        </w:div>
        <w:div w:id="380909642">
          <w:marLeft w:val="1541"/>
          <w:marRight w:val="0"/>
          <w:marTop w:val="0"/>
          <w:marBottom w:val="120"/>
          <w:divBdr>
            <w:top w:val="none" w:sz="0" w:space="0" w:color="auto"/>
            <w:left w:val="none" w:sz="0" w:space="0" w:color="auto"/>
            <w:bottom w:val="none" w:sz="0" w:space="0" w:color="auto"/>
            <w:right w:val="none" w:sz="0" w:space="0" w:color="auto"/>
          </w:divBdr>
        </w:div>
        <w:div w:id="812210796">
          <w:marLeft w:val="1541"/>
          <w:marRight w:val="0"/>
          <w:marTop w:val="0"/>
          <w:marBottom w:val="120"/>
          <w:divBdr>
            <w:top w:val="none" w:sz="0" w:space="0" w:color="auto"/>
            <w:left w:val="none" w:sz="0" w:space="0" w:color="auto"/>
            <w:bottom w:val="none" w:sz="0" w:space="0" w:color="auto"/>
            <w:right w:val="none" w:sz="0" w:space="0" w:color="auto"/>
          </w:divBdr>
        </w:div>
        <w:div w:id="2033602143">
          <w:marLeft w:val="806"/>
          <w:marRight w:val="0"/>
          <w:marTop w:val="0"/>
          <w:marBottom w:val="120"/>
          <w:divBdr>
            <w:top w:val="none" w:sz="0" w:space="0" w:color="auto"/>
            <w:left w:val="none" w:sz="0" w:space="0" w:color="auto"/>
            <w:bottom w:val="none" w:sz="0" w:space="0" w:color="auto"/>
            <w:right w:val="none" w:sz="0" w:space="0" w:color="auto"/>
          </w:divBdr>
        </w:div>
        <w:div w:id="603920377">
          <w:marLeft w:val="1181"/>
          <w:marRight w:val="0"/>
          <w:marTop w:val="0"/>
          <w:marBottom w:val="120"/>
          <w:divBdr>
            <w:top w:val="none" w:sz="0" w:space="0" w:color="auto"/>
            <w:left w:val="none" w:sz="0" w:space="0" w:color="auto"/>
            <w:bottom w:val="none" w:sz="0" w:space="0" w:color="auto"/>
            <w:right w:val="none" w:sz="0" w:space="0" w:color="auto"/>
          </w:divBdr>
        </w:div>
      </w:divsChild>
    </w:div>
    <w:div w:id="117276799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1029</Words>
  <Characters>5868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6884</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2024-02-19T12:38:00Z</dcterms:created>
  <dcterms:modified xsi:type="dcterms:W3CDTF">2024-02-19T12:38:00Z</dcterms:modified>
  <cp:category/>
</cp:coreProperties>
</file>